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3" w:rsidRDefault="007B6C05" w:rsidP="004F69F3">
      <w:pPr>
        <w:pStyle w:val="a7"/>
        <w:ind w:firstLine="0"/>
        <w:jc w:val="center"/>
        <w:rPr>
          <w:szCs w:val="28"/>
        </w:rPr>
      </w:pPr>
      <w:r w:rsidRPr="001226AC">
        <w:rPr>
          <w:szCs w:val="28"/>
        </w:rPr>
        <w:t>Сводный отчёт</w:t>
      </w:r>
    </w:p>
    <w:p w:rsidR="000A548D" w:rsidRPr="00B06F1F" w:rsidRDefault="007B6C05" w:rsidP="004F69F3">
      <w:pPr>
        <w:pStyle w:val="a7"/>
        <w:ind w:left="284" w:right="283" w:firstLine="0"/>
        <w:jc w:val="center"/>
        <w:rPr>
          <w:bCs/>
          <w:szCs w:val="28"/>
        </w:rPr>
      </w:pPr>
      <w:r w:rsidRPr="001226AC">
        <w:rPr>
          <w:szCs w:val="28"/>
        </w:rPr>
        <w:t xml:space="preserve">о результатах проведения оценки регулирующего воздействия </w:t>
      </w:r>
      <w:r w:rsidR="00562E45" w:rsidRPr="001226AC">
        <w:rPr>
          <w:spacing w:val="-2"/>
          <w:szCs w:val="28"/>
        </w:rPr>
        <w:t xml:space="preserve">проекта </w:t>
      </w:r>
      <w:r w:rsidR="004F69F3">
        <w:rPr>
          <w:spacing w:val="-2"/>
          <w:szCs w:val="28"/>
        </w:rPr>
        <w:t>постановления администрации</w:t>
      </w:r>
      <w:r w:rsidR="00562E45" w:rsidRPr="001226AC">
        <w:rPr>
          <w:szCs w:val="28"/>
        </w:rPr>
        <w:t xml:space="preserve"> муниципальног</w:t>
      </w:r>
      <w:r w:rsidR="000A548D" w:rsidRPr="001226AC">
        <w:rPr>
          <w:szCs w:val="28"/>
        </w:rPr>
        <w:t>о</w:t>
      </w:r>
      <w:r w:rsidR="004F69F3">
        <w:rPr>
          <w:szCs w:val="28"/>
        </w:rPr>
        <w:t xml:space="preserve"> </w:t>
      </w:r>
      <w:r w:rsidR="000A548D" w:rsidRPr="001226AC">
        <w:rPr>
          <w:szCs w:val="28"/>
        </w:rPr>
        <w:t xml:space="preserve">образования </w:t>
      </w:r>
      <w:r w:rsidR="00415478" w:rsidRPr="001226AC">
        <w:rPr>
          <w:szCs w:val="28"/>
        </w:rPr>
        <w:t>Новопокровский</w:t>
      </w:r>
      <w:r w:rsidR="000A548D" w:rsidRPr="001226AC">
        <w:rPr>
          <w:szCs w:val="28"/>
        </w:rPr>
        <w:t xml:space="preserve"> район</w:t>
      </w:r>
      <w:r w:rsidR="000A548D" w:rsidRPr="00B06F1F">
        <w:rPr>
          <w:szCs w:val="28"/>
        </w:rPr>
        <w:t xml:space="preserve"> «</w:t>
      </w:r>
      <w:r w:rsidR="004F69F3" w:rsidRPr="004F69F3">
        <w:rPr>
          <w:bCs/>
          <w:szCs w:val="28"/>
        </w:rPr>
        <w:t>Об утверждении административного регламента исполнения администрацией муниципального образования Новопокровский район муниципальной функции «Осуществление муниципального земельного контроля на территории муниципального образования Краснодарского края»</w:t>
      </w:r>
    </w:p>
    <w:p w:rsidR="004F69F3" w:rsidRDefault="004F69F3" w:rsidP="007B6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C05" w:rsidRPr="00CE7BD3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1.</w:t>
      </w:r>
      <w:r w:rsidR="00C122F9">
        <w:rPr>
          <w:rFonts w:ascii="Times New Roman" w:hAnsi="Times New Roman" w:cs="Times New Roman"/>
          <w:sz w:val="28"/>
          <w:szCs w:val="28"/>
        </w:rPr>
        <w:t> </w:t>
      </w:r>
      <w:r w:rsidRPr="00CE7BD3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7B6C05" w:rsidRPr="00CE7BD3" w:rsidRDefault="00C122F9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Р</w:t>
      </w:r>
      <w:r w:rsidR="007B6C05" w:rsidRPr="00CE7BD3">
        <w:rPr>
          <w:rFonts w:ascii="Times New Roman" w:hAnsi="Times New Roman" w:cs="Times New Roman"/>
          <w:sz w:val="28"/>
          <w:szCs w:val="28"/>
        </w:rPr>
        <w:t xml:space="preserve">егулирующий орган: </w:t>
      </w:r>
      <w:r w:rsidR="000A548D" w:rsidRPr="00CE7BD3"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</w:t>
      </w:r>
      <w:r w:rsidR="007B6C05" w:rsidRPr="00CE7BD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15478" w:rsidRPr="00CE7BD3">
        <w:rPr>
          <w:rFonts w:ascii="Times New Roman" w:hAnsi="Times New Roman" w:cs="Times New Roman"/>
          <w:sz w:val="28"/>
          <w:szCs w:val="28"/>
        </w:rPr>
        <w:t>Новопокровский</w:t>
      </w:r>
      <w:r w:rsidR="007B6C05" w:rsidRPr="00CE7BD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B6C05" w:rsidRPr="00CE7BD3" w:rsidRDefault="00C122F9" w:rsidP="00B06F1F">
      <w:pPr>
        <w:pStyle w:val="a7"/>
        <w:ind w:firstLine="0"/>
        <w:rPr>
          <w:szCs w:val="28"/>
        </w:rPr>
      </w:pPr>
      <w:r>
        <w:rPr>
          <w:szCs w:val="28"/>
        </w:rPr>
        <w:t>1.2. </w:t>
      </w:r>
      <w:r w:rsidR="007B6C05" w:rsidRPr="00CE7BD3">
        <w:rPr>
          <w:szCs w:val="28"/>
        </w:rPr>
        <w:t xml:space="preserve">Вид и наименование проекта муниципального нормативного правового акта: </w:t>
      </w:r>
      <w:r w:rsidR="004F69F3">
        <w:rPr>
          <w:spacing w:val="-2"/>
          <w:szCs w:val="28"/>
        </w:rPr>
        <w:t>постановление администрации</w:t>
      </w:r>
      <w:r w:rsidR="004F69F3" w:rsidRPr="001226AC">
        <w:rPr>
          <w:szCs w:val="28"/>
        </w:rPr>
        <w:t xml:space="preserve"> муниципального</w:t>
      </w:r>
      <w:r w:rsidR="004F69F3">
        <w:rPr>
          <w:szCs w:val="28"/>
        </w:rPr>
        <w:t xml:space="preserve"> </w:t>
      </w:r>
      <w:r w:rsidR="004F69F3" w:rsidRPr="001226AC">
        <w:rPr>
          <w:szCs w:val="28"/>
        </w:rPr>
        <w:t>образования Новопокровский район</w:t>
      </w:r>
      <w:r w:rsidR="004F69F3" w:rsidRPr="00B06F1F">
        <w:rPr>
          <w:szCs w:val="28"/>
        </w:rPr>
        <w:t xml:space="preserve"> «</w:t>
      </w:r>
      <w:r w:rsidR="004F69F3" w:rsidRPr="004F69F3">
        <w:rPr>
          <w:bCs/>
          <w:szCs w:val="28"/>
        </w:rPr>
        <w:t>Об утверждении административного регламента исполнения администрацией муниципального образования Новопокровский район муниципальной функции «Осуществление муниципального земельного контроля на территории муниципального образования Краснодарского края»</w:t>
      </w:r>
      <w:r w:rsidR="00415478" w:rsidRPr="00CE7BD3">
        <w:rPr>
          <w:color w:val="000000"/>
          <w:szCs w:val="28"/>
        </w:rPr>
        <w:t>.</w:t>
      </w:r>
    </w:p>
    <w:p w:rsidR="007B6C05" w:rsidRPr="00CE7BD3" w:rsidRDefault="00C122F9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7B6C05" w:rsidRPr="00CE7BD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</w:p>
    <w:p w:rsidR="007B6C05" w:rsidRPr="00CE7BD3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4F69F3">
        <w:rPr>
          <w:rFonts w:ascii="Times New Roman" w:hAnsi="Times New Roman" w:cs="Times New Roman"/>
          <w:sz w:val="28"/>
          <w:szCs w:val="28"/>
        </w:rPr>
        <w:t>апрель</w:t>
      </w:r>
      <w:r w:rsidR="00DA0591"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="00B06F1F" w:rsidRPr="00CE7BD3">
        <w:rPr>
          <w:rFonts w:ascii="Times New Roman" w:hAnsi="Times New Roman" w:cs="Times New Roman"/>
          <w:sz w:val="28"/>
          <w:szCs w:val="28"/>
        </w:rPr>
        <w:t xml:space="preserve"> 201</w:t>
      </w:r>
      <w:r w:rsidR="004F69F3">
        <w:rPr>
          <w:rFonts w:ascii="Times New Roman" w:hAnsi="Times New Roman" w:cs="Times New Roman"/>
          <w:sz w:val="28"/>
          <w:szCs w:val="28"/>
        </w:rPr>
        <w:t>8</w:t>
      </w:r>
      <w:r w:rsidR="00B06F1F"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Pr="00CE7B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1610" w:rsidRPr="00CE7BD3" w:rsidRDefault="00C122F9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7B6C05" w:rsidRPr="00CE7BD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  <w:r w:rsidR="00B06F1F" w:rsidRPr="00CE7BD3">
        <w:rPr>
          <w:rFonts w:ascii="Times New Roman" w:hAnsi="Times New Roman" w:cs="Times New Roman"/>
          <w:sz w:val="28"/>
          <w:szCs w:val="28"/>
        </w:rPr>
        <w:t>осуществление муниципального земельного контроля за соблюдением установленных требований по использованию земель, находящихся в государственной собственности, до их разграничения по уровням собственности, муниципальной собственности, собственности и пользовании граждан и юридических лиц.</w:t>
      </w:r>
      <w:r w:rsidRPr="00C122F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22F9">
        <w:rPr>
          <w:rFonts w:ascii="Times New Roman" w:hAnsi="Times New Roman" w:cs="Times New Roman"/>
          <w:sz w:val="28"/>
          <w:szCs w:val="28"/>
        </w:rPr>
        <w:t>Приведение административного регламента исполнения администрацией муниципального образования Новопокровский район муниципальной функции «Осуществление муниципального земельного контроля на территории муниципального образования Краснодарского края» в соответствие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22F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122F9">
        <w:rPr>
          <w:rFonts w:ascii="Times New Roman" w:hAnsi="Times New Roman" w:cs="Times New Roman"/>
          <w:sz w:val="28"/>
          <w:szCs w:val="28"/>
        </w:rPr>
        <w:t>Принятие вышеуказанного проекта постановления администрации муниципального образования Новопокровский район обусловлено необходимостью реализации норм установленных Федеральным законом от 27.07.2010 N 210-ФЗ (ред. от 28.12.2016)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C05" w:rsidRPr="00CE7BD3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1.5. Краткое описание целей предлагаемого правового регулирования: </w:t>
      </w:r>
    </w:p>
    <w:p w:rsidR="00A518DF" w:rsidRPr="00CE7BD3" w:rsidRDefault="00A518DF" w:rsidP="00A5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1) контроль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и законодательства Краснодарского края, за нарушение которых предусмотрена административная и иная ответственность;</w:t>
      </w:r>
    </w:p>
    <w:p w:rsidR="00A518DF" w:rsidRPr="00CE7BD3" w:rsidRDefault="00A518DF" w:rsidP="00A5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lastRenderedPageBreak/>
        <w:t>2) предупреждение и пресечение фактов самовольного строительства и самовольного занятия земельных участков на территории муниципального образования Новопокровский район;</w:t>
      </w:r>
    </w:p>
    <w:p w:rsidR="00A518DF" w:rsidRPr="00CE7BD3" w:rsidRDefault="00A518DF" w:rsidP="00A5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3) обеспечение мер по контролю за использованием земель, расположенных в границах муниципального образования Новопокровский район, в целях сохранения особо ценных земель, земель сельскохозяйственного назначения, земель особо охраняемых природных территорий, а также иных объектов земельных отношений;</w:t>
      </w:r>
    </w:p>
    <w:p w:rsidR="00A518DF" w:rsidRPr="00CE7BD3" w:rsidRDefault="00A518DF" w:rsidP="00A5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4) обеспечение мер по эффективному использованию земель, расположенных в границах муниципального образования Новопокровский район.</w:t>
      </w:r>
    </w:p>
    <w:p w:rsidR="007B6C05" w:rsidRPr="00CE7BD3" w:rsidRDefault="007B6C05" w:rsidP="007B6C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43D28" w:rsidRPr="00CE7BD3" w:rsidRDefault="00743D28" w:rsidP="00743D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Проект предполагает правовое регулирование земельных отношений между государственной и муниципальной властью, с одной стороны, и юридическими лицами, индивидуальными предпринимателями и гражданами, с другой стороны, в отношении соблюдения требований законодательства Российской Федерации.</w:t>
      </w:r>
    </w:p>
    <w:p w:rsidR="004C33AB" w:rsidRDefault="004C33AB" w:rsidP="004C3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B6C05" w:rsidRPr="00CE7BD3" w:rsidRDefault="007B6C05" w:rsidP="006722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B6C05" w:rsidRPr="00CE7BD3" w:rsidRDefault="006B535D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Ф.И.О: </w:t>
      </w:r>
      <w:r w:rsidR="0069711A" w:rsidRPr="00CE7BD3">
        <w:rPr>
          <w:rFonts w:ascii="Times New Roman" w:hAnsi="Times New Roman" w:cs="Times New Roman"/>
          <w:sz w:val="28"/>
          <w:szCs w:val="28"/>
        </w:rPr>
        <w:t>Удальцов Сергей Васильевич</w:t>
      </w:r>
    </w:p>
    <w:p w:rsidR="007B6C05" w:rsidRPr="00CE7BD3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9711A" w:rsidRPr="00CE7BD3">
        <w:rPr>
          <w:rFonts w:ascii="Times New Roman" w:hAnsi="Times New Roman" w:cs="Times New Roman"/>
          <w:sz w:val="28"/>
          <w:szCs w:val="28"/>
        </w:rPr>
        <w:t>ведущий</w:t>
      </w:r>
      <w:r w:rsidR="006B535D" w:rsidRPr="00CE7BD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69711A" w:rsidRPr="00CE7BD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421E3" w:rsidRPr="00CE7BD3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CE7BD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B535D" w:rsidRPr="00CE7BD3">
        <w:rPr>
          <w:rFonts w:ascii="Times New Roman" w:hAnsi="Times New Roman" w:cs="Times New Roman"/>
          <w:sz w:val="28"/>
          <w:szCs w:val="28"/>
        </w:rPr>
        <w:t xml:space="preserve"> Новопокров</w:t>
      </w:r>
      <w:r w:rsidRPr="00CE7BD3">
        <w:rPr>
          <w:rFonts w:ascii="Times New Roman" w:hAnsi="Times New Roman" w:cs="Times New Roman"/>
          <w:sz w:val="28"/>
          <w:szCs w:val="28"/>
        </w:rPr>
        <w:t>ский район.</w:t>
      </w:r>
    </w:p>
    <w:p w:rsidR="007B6C05" w:rsidRPr="00CE7BD3" w:rsidRDefault="007B6C05" w:rsidP="007B6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Тел:</w:t>
      </w:r>
      <w:r w:rsidR="00853E3B">
        <w:rPr>
          <w:rFonts w:ascii="Times New Roman" w:hAnsi="Times New Roman" w:cs="Times New Roman"/>
          <w:sz w:val="28"/>
          <w:szCs w:val="28"/>
        </w:rPr>
        <w:t xml:space="preserve"> </w:t>
      </w:r>
      <w:r w:rsidR="00F421E3" w:rsidRPr="00CE7BD3">
        <w:rPr>
          <w:rFonts w:ascii="Times New Roman" w:hAnsi="Times New Roman" w:cs="Times New Roman"/>
          <w:sz w:val="28"/>
          <w:szCs w:val="28"/>
        </w:rPr>
        <w:t>8</w:t>
      </w:r>
      <w:r w:rsidR="00853E3B">
        <w:rPr>
          <w:rFonts w:ascii="Times New Roman" w:hAnsi="Times New Roman" w:cs="Times New Roman"/>
          <w:sz w:val="28"/>
          <w:szCs w:val="28"/>
        </w:rPr>
        <w:t xml:space="preserve"> </w:t>
      </w:r>
      <w:r w:rsidR="00F421E3" w:rsidRPr="00CE7BD3">
        <w:rPr>
          <w:rFonts w:ascii="Times New Roman" w:hAnsi="Times New Roman" w:cs="Times New Roman"/>
          <w:sz w:val="28"/>
          <w:szCs w:val="28"/>
        </w:rPr>
        <w:t>(861</w:t>
      </w:r>
      <w:r w:rsidR="006B535D" w:rsidRPr="00CE7BD3">
        <w:rPr>
          <w:rFonts w:ascii="Times New Roman" w:hAnsi="Times New Roman" w:cs="Times New Roman"/>
          <w:sz w:val="28"/>
          <w:szCs w:val="28"/>
        </w:rPr>
        <w:t>49</w:t>
      </w:r>
      <w:r w:rsidR="00F421E3" w:rsidRPr="00CE7BD3">
        <w:rPr>
          <w:rFonts w:ascii="Times New Roman" w:hAnsi="Times New Roman" w:cs="Times New Roman"/>
          <w:sz w:val="28"/>
          <w:szCs w:val="28"/>
        </w:rPr>
        <w:t>)</w:t>
      </w:r>
      <w:r w:rsidR="00853E3B">
        <w:rPr>
          <w:rFonts w:ascii="Times New Roman" w:hAnsi="Times New Roman" w:cs="Times New Roman"/>
          <w:sz w:val="28"/>
          <w:szCs w:val="28"/>
        </w:rPr>
        <w:t xml:space="preserve"> </w:t>
      </w:r>
      <w:r w:rsidR="006B535D" w:rsidRPr="00CE7BD3">
        <w:rPr>
          <w:rFonts w:ascii="Times New Roman" w:hAnsi="Times New Roman" w:cs="Times New Roman"/>
          <w:sz w:val="28"/>
          <w:szCs w:val="28"/>
        </w:rPr>
        <w:t>7-10-</w:t>
      </w:r>
      <w:r w:rsidR="0069711A" w:rsidRPr="00CE7BD3">
        <w:rPr>
          <w:rFonts w:ascii="Times New Roman" w:hAnsi="Times New Roman" w:cs="Times New Roman"/>
          <w:sz w:val="28"/>
          <w:szCs w:val="28"/>
        </w:rPr>
        <w:t>22</w:t>
      </w:r>
      <w:r w:rsidR="006B535D" w:rsidRPr="00CE7BD3">
        <w:rPr>
          <w:rFonts w:ascii="Times New Roman" w:hAnsi="Times New Roman" w:cs="Times New Roman"/>
          <w:sz w:val="28"/>
          <w:szCs w:val="28"/>
        </w:rPr>
        <w:t xml:space="preserve">  </w:t>
      </w:r>
      <w:r w:rsidRPr="00CE7B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6B535D" w:rsidRPr="00CE7BD3">
        <w:rPr>
          <w:rFonts w:ascii="Times New Roman" w:hAnsi="Times New Roman" w:cs="Times New Roman"/>
          <w:sz w:val="28"/>
          <w:szCs w:val="28"/>
          <w:lang w:val="en-US"/>
        </w:rPr>
        <w:t>ush</w:t>
      </w:r>
      <w:r w:rsidR="006B535D" w:rsidRPr="00CE7BD3">
        <w:rPr>
          <w:rFonts w:ascii="Times New Roman" w:hAnsi="Times New Roman" w:cs="Times New Roman"/>
          <w:sz w:val="28"/>
          <w:szCs w:val="28"/>
        </w:rPr>
        <w:t>-</w:t>
      </w:r>
      <w:r w:rsidR="006B535D" w:rsidRPr="00CE7BD3">
        <w:rPr>
          <w:rFonts w:ascii="Times New Roman" w:hAnsi="Times New Roman" w:cs="Times New Roman"/>
          <w:sz w:val="28"/>
          <w:szCs w:val="28"/>
          <w:lang w:val="en-US"/>
        </w:rPr>
        <w:t>nov</w:t>
      </w:r>
      <w:r w:rsidR="006B535D" w:rsidRPr="00CE7BD3">
        <w:rPr>
          <w:rFonts w:ascii="Times New Roman" w:hAnsi="Times New Roman" w:cs="Times New Roman"/>
          <w:sz w:val="28"/>
          <w:szCs w:val="28"/>
        </w:rPr>
        <w:t>@</w:t>
      </w:r>
      <w:r w:rsidR="006B535D" w:rsidRPr="00CE7BD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B535D" w:rsidRPr="00CE7BD3">
        <w:rPr>
          <w:rFonts w:ascii="Times New Roman" w:hAnsi="Times New Roman" w:cs="Times New Roman"/>
          <w:sz w:val="28"/>
          <w:szCs w:val="28"/>
        </w:rPr>
        <w:t>.</w:t>
      </w:r>
      <w:r w:rsidR="006B535D" w:rsidRPr="00CE7B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E1829" w:rsidRPr="00CE7BD3" w:rsidRDefault="007B6C05" w:rsidP="004E1829">
      <w:pPr>
        <w:pStyle w:val="2"/>
        <w:shd w:val="clear" w:color="auto" w:fill="auto"/>
        <w:suppressAutoHyphens/>
        <w:spacing w:before="0" w:after="0" w:line="240" w:lineRule="auto"/>
        <w:ind w:left="40" w:right="40" w:firstLine="669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 w:rsidR="00EB665D" w:rsidRPr="00CE7BD3" w:rsidRDefault="007B6C05" w:rsidP="00EB665D">
      <w:pPr>
        <w:pStyle w:val="2"/>
        <w:shd w:val="clear" w:color="auto" w:fill="auto"/>
        <w:suppressAutoHyphens/>
        <w:spacing w:before="0" w:after="0" w:line="240" w:lineRule="auto"/>
        <w:ind w:left="40" w:right="40" w:firstLine="669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</w:p>
    <w:p w:rsidR="00EB665D" w:rsidRPr="00CE7BD3" w:rsidRDefault="00EB665D" w:rsidP="00EB665D">
      <w:pPr>
        <w:pStyle w:val="2"/>
        <w:shd w:val="clear" w:color="auto" w:fill="auto"/>
        <w:suppressAutoHyphens/>
        <w:spacing w:before="0" w:after="0" w:line="240" w:lineRule="auto"/>
        <w:ind w:left="40" w:right="40" w:firstLine="669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Урегулирование административных процедур и административных действий при осуществлении муниципального земельного контроля на территории муниципального образования Новопокровский район. </w:t>
      </w:r>
    </w:p>
    <w:p w:rsidR="008544A8" w:rsidRPr="00CE7BD3" w:rsidRDefault="00EB665D" w:rsidP="00EB66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F69F3" w:rsidRPr="004F69F3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Новопокровский район «Об утверждении административного регламента исполнения администрацией муниципального образования Новопокровский район муниципальной функции «Осуществление муниципального земельного контроля на территории муниципального образования Краснодарского края»</w:t>
      </w:r>
      <w:r w:rsidRPr="00CE7BD3">
        <w:rPr>
          <w:rFonts w:ascii="Times New Roman" w:hAnsi="Times New Roman" w:cs="Times New Roman"/>
          <w:sz w:val="28"/>
          <w:szCs w:val="28"/>
        </w:rPr>
        <w:t xml:space="preserve"> обусловлено необходимостью реализации полномочий установленных законом Краснодарского края от 4 марта 2015 года № 3126-КЗ "О порядке осуществления органами местного самоуправления муниципального земельного контроля на территории Краснодарского края".</w:t>
      </w:r>
    </w:p>
    <w:p w:rsidR="007B6C05" w:rsidRPr="00CE7BD3" w:rsidRDefault="007B6C05" w:rsidP="00EB66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её решения, достигнутых результатах и за</w:t>
      </w:r>
      <w:r w:rsidR="008544A8" w:rsidRPr="00CE7BD3">
        <w:rPr>
          <w:rFonts w:ascii="Times New Roman" w:hAnsi="Times New Roman" w:cs="Times New Roman"/>
          <w:sz w:val="28"/>
          <w:szCs w:val="28"/>
        </w:rPr>
        <w:t xml:space="preserve">траченных ресурсах: </w:t>
      </w:r>
    </w:p>
    <w:p w:rsidR="008544A8" w:rsidRPr="00CE7BD3" w:rsidRDefault="008544A8" w:rsidP="00C1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lastRenderedPageBreak/>
        <w:t xml:space="preserve">Проблема возникла в связи с изданием закона Краснодарского края от </w:t>
      </w:r>
      <w:r w:rsidR="004C33AB">
        <w:rPr>
          <w:rFonts w:ascii="Times New Roman" w:hAnsi="Times New Roman" w:cs="Times New Roman"/>
          <w:sz w:val="28"/>
          <w:szCs w:val="28"/>
        </w:rPr>
        <w:t>18</w:t>
      </w:r>
      <w:r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="004C33AB">
        <w:rPr>
          <w:rFonts w:ascii="Times New Roman" w:hAnsi="Times New Roman" w:cs="Times New Roman"/>
          <w:sz w:val="28"/>
          <w:szCs w:val="28"/>
        </w:rPr>
        <w:t>мая</w:t>
      </w:r>
      <w:r w:rsidRPr="00CE7BD3">
        <w:rPr>
          <w:rFonts w:ascii="Times New Roman" w:hAnsi="Times New Roman" w:cs="Times New Roman"/>
          <w:sz w:val="28"/>
          <w:szCs w:val="28"/>
        </w:rPr>
        <w:t xml:space="preserve"> 201</w:t>
      </w:r>
      <w:r w:rsidR="004C33AB">
        <w:rPr>
          <w:rFonts w:ascii="Times New Roman" w:hAnsi="Times New Roman" w:cs="Times New Roman"/>
          <w:sz w:val="28"/>
          <w:szCs w:val="28"/>
        </w:rPr>
        <w:t>7</w:t>
      </w:r>
      <w:r w:rsidRPr="00CE7BD3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4C33AB">
        <w:rPr>
          <w:rFonts w:ascii="Times New Roman" w:hAnsi="Times New Roman" w:cs="Times New Roman"/>
          <w:sz w:val="28"/>
          <w:szCs w:val="28"/>
        </w:rPr>
        <w:t>623-</w:t>
      </w:r>
      <w:r w:rsidRPr="00CE7BD3">
        <w:rPr>
          <w:rFonts w:ascii="Times New Roman" w:hAnsi="Times New Roman" w:cs="Times New Roman"/>
          <w:sz w:val="28"/>
          <w:szCs w:val="28"/>
        </w:rPr>
        <w:t>КЗ "</w:t>
      </w:r>
      <w:r w:rsidR="004C33AB">
        <w:rPr>
          <w:rFonts w:ascii="Times New Roman" w:hAnsi="Times New Roman" w:cs="Times New Roman"/>
          <w:sz w:val="28"/>
          <w:szCs w:val="28"/>
        </w:rPr>
        <w:t>О</w:t>
      </w:r>
      <w:r w:rsidR="004C33AB" w:rsidRPr="004C33AB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положений закона </w:t>
      </w:r>
      <w:r w:rsidR="00872FCF">
        <w:rPr>
          <w:rFonts w:ascii="Times New Roman" w:hAnsi="Times New Roman" w:cs="Times New Roman"/>
          <w:sz w:val="28"/>
          <w:szCs w:val="28"/>
        </w:rPr>
        <w:t>К</w:t>
      </w:r>
      <w:r w:rsidR="004C33AB" w:rsidRPr="004C33AB">
        <w:rPr>
          <w:rFonts w:ascii="Times New Roman" w:hAnsi="Times New Roman" w:cs="Times New Roman"/>
          <w:sz w:val="28"/>
          <w:szCs w:val="28"/>
        </w:rPr>
        <w:t>раснодарского края "</w:t>
      </w:r>
      <w:r w:rsidR="004C33AB">
        <w:rPr>
          <w:rFonts w:ascii="Times New Roman" w:hAnsi="Times New Roman" w:cs="Times New Roman"/>
          <w:sz w:val="28"/>
          <w:szCs w:val="28"/>
        </w:rPr>
        <w:t>О</w:t>
      </w:r>
      <w:r w:rsidR="004C33AB" w:rsidRPr="004C33AB">
        <w:rPr>
          <w:rFonts w:ascii="Times New Roman" w:hAnsi="Times New Roman" w:cs="Times New Roman"/>
          <w:sz w:val="28"/>
          <w:szCs w:val="28"/>
        </w:rPr>
        <w:t xml:space="preserve"> порядке осуществления органами местного самоуправления муниципального зем</w:t>
      </w:r>
      <w:r w:rsidR="00872FCF">
        <w:rPr>
          <w:rFonts w:ascii="Times New Roman" w:hAnsi="Times New Roman" w:cs="Times New Roman"/>
          <w:sz w:val="28"/>
          <w:szCs w:val="28"/>
        </w:rPr>
        <w:t>ельного контроля на территории К</w:t>
      </w:r>
      <w:r w:rsidR="004C33AB" w:rsidRPr="004C33AB">
        <w:rPr>
          <w:rFonts w:ascii="Times New Roman" w:hAnsi="Times New Roman" w:cs="Times New Roman"/>
          <w:sz w:val="28"/>
          <w:szCs w:val="28"/>
        </w:rPr>
        <w:t>раснодарского края"</w:t>
      </w:r>
      <w:r w:rsidRPr="00CE7BD3">
        <w:rPr>
          <w:rFonts w:ascii="Times New Roman" w:hAnsi="Times New Roman" w:cs="Times New Roman"/>
          <w:sz w:val="28"/>
          <w:szCs w:val="28"/>
        </w:rPr>
        <w:t>.</w:t>
      </w:r>
    </w:p>
    <w:p w:rsidR="008544A8" w:rsidRPr="00CE7BD3" w:rsidRDefault="00C122F9" w:rsidP="0085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7B6C05" w:rsidRPr="00CE7BD3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оценка:</w:t>
      </w:r>
      <w:r w:rsidR="008544A8" w:rsidRPr="00CE7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44A8" w:rsidRPr="00CE7BD3" w:rsidRDefault="008544A8" w:rsidP="00853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власти, органы местного самоуправления, юридические лица, индивидуальные предприниматели, граждане, количественная оценка – не ограничено</w:t>
      </w:r>
      <w:r w:rsidRPr="00CE7BD3">
        <w:rPr>
          <w:rFonts w:ascii="Times New Roman" w:hAnsi="Times New Roman" w:cs="Times New Roman"/>
          <w:sz w:val="28"/>
          <w:szCs w:val="28"/>
        </w:rPr>
        <w:t>.</w:t>
      </w:r>
    </w:p>
    <w:p w:rsidR="00E706FA" w:rsidRPr="00CE7BD3" w:rsidRDefault="00C122F9" w:rsidP="00853E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D069D6" w:rsidRPr="00CE7BD3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 наличием проблемы, их количественная оценка:</w:t>
      </w:r>
    </w:p>
    <w:p w:rsidR="00D069D6" w:rsidRPr="00CE7BD3" w:rsidRDefault="00E706FA" w:rsidP="00C122F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Отсутствие утвержденных административных процедур и административных действий при предоставлении муниципальной услуги</w:t>
      </w:r>
      <w:r w:rsidR="00D069D6" w:rsidRPr="00CE7BD3">
        <w:rPr>
          <w:rFonts w:ascii="Times New Roman" w:hAnsi="Times New Roman" w:cs="Times New Roman"/>
          <w:sz w:val="28"/>
          <w:szCs w:val="28"/>
        </w:rPr>
        <w:t>.</w:t>
      </w:r>
    </w:p>
    <w:p w:rsidR="00E706FA" w:rsidRPr="00CE7BD3" w:rsidRDefault="00C122F9" w:rsidP="00C122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D069D6" w:rsidRPr="00CE7BD3">
        <w:rPr>
          <w:rFonts w:ascii="Times New Roman" w:hAnsi="Times New Roman" w:cs="Times New Roman"/>
          <w:sz w:val="28"/>
          <w:szCs w:val="28"/>
        </w:rPr>
        <w:t xml:space="preserve">Причины возникновения проблемы и факторы, поддерживающие её существование: </w:t>
      </w:r>
    </w:p>
    <w:p w:rsidR="00E706FA" w:rsidRPr="00CE7BD3" w:rsidRDefault="00E706FA" w:rsidP="00E706F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Издание закона Краснодарского края </w:t>
      </w:r>
      <w:r w:rsidR="00872FCF" w:rsidRPr="00CE7BD3">
        <w:rPr>
          <w:rFonts w:ascii="Times New Roman" w:hAnsi="Times New Roman" w:cs="Times New Roman"/>
          <w:sz w:val="28"/>
          <w:szCs w:val="28"/>
        </w:rPr>
        <w:t xml:space="preserve">от </w:t>
      </w:r>
      <w:r w:rsidR="00872FCF">
        <w:rPr>
          <w:rFonts w:ascii="Times New Roman" w:hAnsi="Times New Roman" w:cs="Times New Roman"/>
          <w:sz w:val="28"/>
          <w:szCs w:val="28"/>
        </w:rPr>
        <w:t>18</w:t>
      </w:r>
      <w:r w:rsidR="00872FCF"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="00872FCF">
        <w:rPr>
          <w:rFonts w:ascii="Times New Roman" w:hAnsi="Times New Roman" w:cs="Times New Roman"/>
          <w:sz w:val="28"/>
          <w:szCs w:val="28"/>
        </w:rPr>
        <w:t>мая</w:t>
      </w:r>
      <w:r w:rsidR="00872FCF" w:rsidRPr="00CE7BD3">
        <w:rPr>
          <w:rFonts w:ascii="Times New Roman" w:hAnsi="Times New Roman" w:cs="Times New Roman"/>
          <w:sz w:val="28"/>
          <w:szCs w:val="28"/>
        </w:rPr>
        <w:t xml:space="preserve"> 201</w:t>
      </w:r>
      <w:r w:rsidR="00872FCF">
        <w:rPr>
          <w:rFonts w:ascii="Times New Roman" w:hAnsi="Times New Roman" w:cs="Times New Roman"/>
          <w:sz w:val="28"/>
          <w:szCs w:val="28"/>
        </w:rPr>
        <w:t>7</w:t>
      </w:r>
      <w:r w:rsidR="00872FCF" w:rsidRPr="00CE7BD3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872FCF">
        <w:rPr>
          <w:rFonts w:ascii="Times New Roman" w:hAnsi="Times New Roman" w:cs="Times New Roman"/>
          <w:sz w:val="28"/>
          <w:szCs w:val="28"/>
        </w:rPr>
        <w:t>623-</w:t>
      </w:r>
      <w:r w:rsidR="00872FCF" w:rsidRPr="00CE7BD3">
        <w:rPr>
          <w:rFonts w:ascii="Times New Roman" w:hAnsi="Times New Roman" w:cs="Times New Roman"/>
          <w:sz w:val="28"/>
          <w:szCs w:val="28"/>
        </w:rPr>
        <w:t>КЗ "</w:t>
      </w:r>
      <w:r w:rsidR="00872FCF">
        <w:rPr>
          <w:rFonts w:ascii="Times New Roman" w:hAnsi="Times New Roman" w:cs="Times New Roman"/>
          <w:sz w:val="28"/>
          <w:szCs w:val="28"/>
        </w:rPr>
        <w:t>О</w:t>
      </w:r>
      <w:r w:rsidR="00872FCF" w:rsidRPr="004C33AB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положений закона </w:t>
      </w:r>
      <w:r w:rsidR="00872FCF">
        <w:rPr>
          <w:rFonts w:ascii="Times New Roman" w:hAnsi="Times New Roman" w:cs="Times New Roman"/>
          <w:sz w:val="28"/>
          <w:szCs w:val="28"/>
        </w:rPr>
        <w:t>К</w:t>
      </w:r>
      <w:r w:rsidR="00872FCF" w:rsidRPr="004C33AB">
        <w:rPr>
          <w:rFonts w:ascii="Times New Roman" w:hAnsi="Times New Roman" w:cs="Times New Roman"/>
          <w:sz w:val="28"/>
          <w:szCs w:val="28"/>
        </w:rPr>
        <w:t>раснодарского края "</w:t>
      </w:r>
      <w:r w:rsidR="00872FCF">
        <w:rPr>
          <w:rFonts w:ascii="Times New Roman" w:hAnsi="Times New Roman" w:cs="Times New Roman"/>
          <w:sz w:val="28"/>
          <w:szCs w:val="28"/>
        </w:rPr>
        <w:t>О</w:t>
      </w:r>
      <w:r w:rsidR="00872FCF" w:rsidRPr="004C33AB">
        <w:rPr>
          <w:rFonts w:ascii="Times New Roman" w:hAnsi="Times New Roman" w:cs="Times New Roman"/>
          <w:sz w:val="28"/>
          <w:szCs w:val="28"/>
        </w:rPr>
        <w:t xml:space="preserve"> порядке осуществления органами местного самоуправления муниципального зем</w:t>
      </w:r>
      <w:r w:rsidR="00872FCF">
        <w:rPr>
          <w:rFonts w:ascii="Times New Roman" w:hAnsi="Times New Roman" w:cs="Times New Roman"/>
          <w:sz w:val="28"/>
          <w:szCs w:val="28"/>
        </w:rPr>
        <w:t>ельного контроля на территории К</w:t>
      </w:r>
      <w:r w:rsidR="00872FCF" w:rsidRPr="004C33AB">
        <w:rPr>
          <w:rFonts w:ascii="Times New Roman" w:hAnsi="Times New Roman" w:cs="Times New Roman"/>
          <w:sz w:val="28"/>
          <w:szCs w:val="28"/>
        </w:rPr>
        <w:t>раснодарского края"</w:t>
      </w:r>
      <w:r w:rsidRPr="00CE7BD3">
        <w:rPr>
          <w:rFonts w:ascii="Times New Roman" w:hAnsi="Times New Roman" w:cs="Times New Roman"/>
          <w:sz w:val="28"/>
          <w:szCs w:val="28"/>
        </w:rPr>
        <w:t>.</w:t>
      </w:r>
    </w:p>
    <w:p w:rsidR="00684BF5" w:rsidRPr="00CE7BD3" w:rsidRDefault="00C122F9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D069D6" w:rsidRPr="00CE7BD3">
        <w:rPr>
          <w:rFonts w:ascii="Times New Roman" w:hAnsi="Times New Roman" w:cs="Times New Roman"/>
          <w:sz w:val="28"/>
          <w:szCs w:val="28"/>
        </w:rPr>
        <w:t xml:space="preserve"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962D20" w:rsidRPr="00CE7BD3">
        <w:rPr>
          <w:rFonts w:ascii="Times New Roman" w:hAnsi="Times New Roman" w:cs="Times New Roman"/>
          <w:sz w:val="28"/>
          <w:szCs w:val="28"/>
        </w:rPr>
        <w:t>Новопокровский</w:t>
      </w:r>
      <w:r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D069D6" w:rsidRPr="00CE7BD3" w:rsidRDefault="00684BF5" w:rsidP="00684BF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eastAsia="Times New Roman" w:hAnsi="Times New Roman" w:cs="Times New Roman"/>
          <w:sz w:val="28"/>
          <w:szCs w:val="28"/>
        </w:rPr>
        <w:t>Нормы, установленные Федеральным законом от 26 декабря 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законами Краснодарского края от 4 марта 2015 года № 3126-КЗ "О порядке осуществления органами местного самоуправления муниципального земельного контроля на территории Краснодарского края", от 2 марта 2012 года N 2445-КЗ "О порядке организации и осуществления регионального государственного контроля (надзора) и муниципального контроля на территории Краснодарского края".</w:t>
      </w:r>
    </w:p>
    <w:p w:rsidR="00513292" w:rsidRPr="00CE7BD3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 </w:t>
      </w:r>
    </w:p>
    <w:p w:rsidR="00D069D6" w:rsidRPr="00CE7BD3" w:rsidRDefault="00F17CFF" w:rsidP="0051329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городского собрания Сочи</w:t>
      </w:r>
      <w:r w:rsidR="00513292" w:rsidRPr="00CE7B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 июля</w:t>
      </w:r>
      <w:r w:rsidR="00513292" w:rsidRPr="00CE7BD3">
        <w:rPr>
          <w:rFonts w:ascii="Times New Roman" w:hAnsi="Times New Roman" w:cs="Times New Roman"/>
          <w:sz w:val="28"/>
          <w:szCs w:val="28"/>
        </w:rPr>
        <w:t xml:space="preserve"> 2017 года № </w:t>
      </w:r>
      <w:r>
        <w:rPr>
          <w:rFonts w:ascii="Times New Roman" w:hAnsi="Times New Roman" w:cs="Times New Roman"/>
          <w:sz w:val="28"/>
          <w:szCs w:val="28"/>
        </w:rPr>
        <w:t>129</w:t>
      </w:r>
      <w:r w:rsidR="00513292" w:rsidRPr="00CE7BD3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порядке осуществления муниципального земельного контроля на территории города Сочи (в новой редакции)</w:t>
      </w:r>
      <w:r w:rsidR="00513292" w:rsidRPr="00CE7BD3">
        <w:rPr>
          <w:rFonts w:ascii="Times New Roman" w:hAnsi="Times New Roman" w:cs="Times New Roman"/>
          <w:sz w:val="28"/>
          <w:szCs w:val="28"/>
        </w:rPr>
        <w:t>"</w:t>
      </w:r>
      <w:r w:rsidR="00D069D6" w:rsidRPr="00CE7BD3">
        <w:rPr>
          <w:rFonts w:ascii="Times New Roman" w:hAnsi="Times New Roman" w:cs="Times New Roman"/>
          <w:sz w:val="28"/>
          <w:szCs w:val="28"/>
        </w:rPr>
        <w:t>.</w:t>
      </w:r>
    </w:p>
    <w:p w:rsidR="00D069D6" w:rsidRPr="00CE7BD3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  <w:r w:rsidR="00513292" w:rsidRPr="00CE7BD3">
        <w:rPr>
          <w:rFonts w:ascii="Times New Roman" w:hAnsi="Times New Roman" w:cs="Times New Roman"/>
          <w:sz w:val="28"/>
          <w:szCs w:val="28"/>
        </w:rPr>
        <w:t>законодательство Российской Федерации</w:t>
      </w:r>
      <w:r w:rsidR="0047014E" w:rsidRPr="00CE7BD3">
        <w:rPr>
          <w:rFonts w:ascii="Times New Roman" w:hAnsi="Times New Roman" w:cs="Times New Roman"/>
          <w:sz w:val="28"/>
          <w:szCs w:val="28"/>
        </w:rPr>
        <w:t>, справочно-правовая система «Консультант Плюс»</w:t>
      </w:r>
      <w:r w:rsidR="00513292" w:rsidRPr="00CE7BD3">
        <w:rPr>
          <w:rFonts w:ascii="Times New Roman" w:hAnsi="Times New Roman" w:cs="Times New Roman"/>
          <w:sz w:val="28"/>
          <w:szCs w:val="28"/>
        </w:rPr>
        <w:t>.</w:t>
      </w:r>
    </w:p>
    <w:p w:rsidR="00D069D6" w:rsidRPr="00CE7BD3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0A1D30" w:rsidRPr="00CE7BD3" w:rsidRDefault="000A1D30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6" w:rsidRPr="00CE7BD3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p w:rsidR="000A1D30" w:rsidRPr="00CE7BD3" w:rsidRDefault="000A1D30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536"/>
        <w:gridCol w:w="2835"/>
        <w:gridCol w:w="2268"/>
      </w:tblGrid>
      <w:tr w:rsidR="00D069D6" w:rsidRPr="00CE7BD3" w:rsidTr="00D069D6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D069D6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D069D6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032"/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регулирования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D069D6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D069D6" w:rsidRPr="00CE7BD3" w:rsidTr="00D069D6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002F68" w:rsidP="00806B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и законодательства Краснодарского края, за нарушение которых предусмотрена административная и иная ответственность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D069D6" w:rsidP="001B16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С даты вступления в силу настоящего </w:t>
            </w:r>
            <w:r w:rsidR="001B16C5" w:rsidRPr="00CE7BD3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D6" w:rsidRPr="00CE7BD3" w:rsidRDefault="001B16C5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02F68" w:rsidRPr="00CE7BD3" w:rsidTr="00D069D6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807ADA" w:rsidP="00806B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Предупреждение и пресечение фактов самовольного строительства и самовольного занятия земельных участков на территории муниципального образования Новопокровский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F68" w:rsidRPr="00CE7BD3" w:rsidTr="00D069D6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1B16C5" w:rsidP="00806B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Обеспечение мер по контролю за использованием земель, расположенных в границах муниципального образования Новопокровский район, в целях сохранения особо ценных земель, земель сельскохозяйственного назначения, земель особо охраняемых природных территорий, а также иных объектов земельных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F68" w:rsidRPr="00CE7BD3" w:rsidTr="00D069D6">
        <w:trPr>
          <w:trHeight w:val="1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1B16C5" w:rsidP="00806B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по эффективному использованию земель, расположенных в границах 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Новопокровский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8" w:rsidRPr="00CE7BD3" w:rsidRDefault="00002F68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D30" w:rsidRPr="00CE7BD3" w:rsidRDefault="000A1D30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D6" w:rsidRPr="00CE7BD3" w:rsidRDefault="00D069D6" w:rsidP="00D069D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7B6C05" w:rsidRPr="00CE7BD3" w:rsidRDefault="001B16C5" w:rsidP="00F17C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Земельный кодекс Российской Федерации, Федеральный закон от 6 октября 2003 года № 131-ФЗ "Об общих принципах организации местного самоуправления в Российской Федерации", 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 Федеральный закон от 2 мая 2006 года № 59-ФЗ "О порядке рассмотрения обращений граждан Российской Федерации", постановление Правительства Российской Федерации от 26 декабря 2014 года №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контроль", Приказ Министерства экономического развития Российской Федерации от 30 апреля 2009 года 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Закон Краснодарского края от 4 марта 2015 года №3126-КЗ "О порядке осуществления органами местного самоуправления муниципального земельного контроля на территории Краснодарского края", Закон Краснодарского края от 2 марта 2012 года №2445-КЗ "О порядке организации и осуществления регионального государственного контроля (надзора) и муниципального контроля на территории Краснодарского края".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2"/>
        <w:gridCol w:w="3304"/>
        <w:gridCol w:w="2011"/>
        <w:gridCol w:w="1741"/>
      </w:tblGrid>
      <w:tr w:rsidR="003C494E" w:rsidRPr="00CE7BD3" w:rsidTr="000A1D30">
        <w:trPr>
          <w:trHeight w:val="145"/>
        </w:trPr>
        <w:tc>
          <w:tcPr>
            <w:tcW w:w="2442" w:type="dxa"/>
            <w:vAlign w:val="center"/>
          </w:tcPr>
          <w:p w:rsidR="003C494E" w:rsidRPr="00CE7BD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3304" w:type="dxa"/>
            <w:vAlign w:val="center"/>
          </w:tcPr>
          <w:p w:rsidR="003C494E" w:rsidRPr="00CE7BD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1" w:name="sub_100036"/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  <w:bookmarkEnd w:id="1"/>
          </w:p>
        </w:tc>
        <w:tc>
          <w:tcPr>
            <w:tcW w:w="2011" w:type="dxa"/>
            <w:vAlign w:val="center"/>
          </w:tcPr>
          <w:p w:rsidR="003C494E" w:rsidRPr="00CE7BD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3.7. Единица измерения индикаторов</w:t>
            </w:r>
          </w:p>
        </w:tc>
        <w:tc>
          <w:tcPr>
            <w:tcW w:w="1741" w:type="dxa"/>
            <w:vAlign w:val="center"/>
          </w:tcPr>
          <w:p w:rsidR="003C494E" w:rsidRPr="00CE7BD3" w:rsidRDefault="003C494E" w:rsidP="00147AC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3C494E" w:rsidRPr="00CE7BD3" w:rsidTr="000A1D30">
        <w:trPr>
          <w:trHeight w:val="145"/>
        </w:trPr>
        <w:tc>
          <w:tcPr>
            <w:tcW w:w="2442" w:type="dxa"/>
          </w:tcPr>
          <w:p w:rsidR="003C494E" w:rsidRPr="00CE7BD3" w:rsidRDefault="00343636" w:rsidP="00147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 </w:t>
            </w:r>
            <w:r w:rsidR="001B16C5"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органами государственной власти, органами местного самоуправления, юридическими лицами, индивидуальными </w:t>
            </w:r>
            <w:r w:rsidR="001B16C5" w:rsidRPr="00CE7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предпринимателями, гражданами требований законодательства Российской Федерации и законодательства Краснодарского края, за нарушение которых предусмотрена административная и иная ответственность</w:t>
            </w:r>
          </w:p>
        </w:tc>
        <w:tc>
          <w:tcPr>
            <w:tcW w:w="3304" w:type="dxa"/>
          </w:tcPr>
          <w:p w:rsidR="003C494E" w:rsidRPr="00CE7BD3" w:rsidRDefault="001B16C5" w:rsidP="001B16C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11" w:type="dxa"/>
          </w:tcPr>
          <w:p w:rsidR="003C494E" w:rsidRPr="00CE7BD3" w:rsidRDefault="001B16C5" w:rsidP="001B16C5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1" w:type="dxa"/>
          </w:tcPr>
          <w:p w:rsidR="003C494E" w:rsidRPr="00CE7BD3" w:rsidRDefault="001B16C5" w:rsidP="001B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6C5" w:rsidRPr="00CE7BD3" w:rsidTr="000A1D30">
        <w:trPr>
          <w:trHeight w:val="145"/>
        </w:trPr>
        <w:tc>
          <w:tcPr>
            <w:tcW w:w="2442" w:type="dxa"/>
          </w:tcPr>
          <w:p w:rsidR="001B16C5" w:rsidRPr="00CE7BD3" w:rsidRDefault="001B16C5" w:rsidP="00147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Предупреждение и пресечение фактов самовольного строительства и самовольного занятия земельных участков на территории муниципального образования Новопокровский район</w:t>
            </w:r>
          </w:p>
        </w:tc>
        <w:tc>
          <w:tcPr>
            <w:tcW w:w="3304" w:type="dxa"/>
          </w:tcPr>
          <w:p w:rsidR="001B16C5" w:rsidRPr="00CE7BD3" w:rsidRDefault="001B16C5" w:rsidP="001B16C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1" w:type="dxa"/>
          </w:tcPr>
          <w:p w:rsidR="001B16C5" w:rsidRPr="00CE7BD3" w:rsidRDefault="001B16C5" w:rsidP="001B16C5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1" w:type="dxa"/>
          </w:tcPr>
          <w:p w:rsidR="001B16C5" w:rsidRPr="00CE7BD3" w:rsidRDefault="001B16C5" w:rsidP="001B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6C5" w:rsidRPr="00CE7BD3" w:rsidTr="000A1D30">
        <w:trPr>
          <w:trHeight w:val="145"/>
        </w:trPr>
        <w:tc>
          <w:tcPr>
            <w:tcW w:w="2442" w:type="dxa"/>
          </w:tcPr>
          <w:p w:rsidR="001B16C5" w:rsidRPr="00CE7BD3" w:rsidRDefault="001B16C5" w:rsidP="00147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3.Обеспечение мер по контролю за использованием земель, расположенных в границах муниципального образования Новопокровский район, в целях сохранения особо ценных земель, земель 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назначения, земель особо охраняемых природных территорий, а также иных объектов земельных отношений</w:t>
            </w:r>
          </w:p>
        </w:tc>
        <w:tc>
          <w:tcPr>
            <w:tcW w:w="3304" w:type="dxa"/>
          </w:tcPr>
          <w:p w:rsidR="001B16C5" w:rsidRPr="00CE7BD3" w:rsidRDefault="001B16C5" w:rsidP="001B16C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011" w:type="dxa"/>
          </w:tcPr>
          <w:p w:rsidR="001B16C5" w:rsidRPr="00CE7BD3" w:rsidRDefault="001B16C5" w:rsidP="001B16C5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1" w:type="dxa"/>
          </w:tcPr>
          <w:p w:rsidR="001B16C5" w:rsidRPr="00CE7BD3" w:rsidRDefault="001B16C5" w:rsidP="001B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6C5" w:rsidRPr="00CE7BD3" w:rsidTr="000A1D30">
        <w:trPr>
          <w:trHeight w:val="145"/>
        </w:trPr>
        <w:tc>
          <w:tcPr>
            <w:tcW w:w="2442" w:type="dxa"/>
          </w:tcPr>
          <w:p w:rsidR="001B16C5" w:rsidRPr="00CE7BD3" w:rsidRDefault="001B16C5" w:rsidP="00147AC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Обеспечение мер по эффективному использованию земель, расположенных в границах муниципального образования Новопокровский район</w:t>
            </w:r>
          </w:p>
        </w:tc>
        <w:tc>
          <w:tcPr>
            <w:tcW w:w="3304" w:type="dxa"/>
          </w:tcPr>
          <w:p w:rsidR="001B16C5" w:rsidRPr="00CE7BD3" w:rsidRDefault="001B16C5" w:rsidP="001B16C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1" w:type="dxa"/>
          </w:tcPr>
          <w:p w:rsidR="001B16C5" w:rsidRPr="00CE7BD3" w:rsidRDefault="001B16C5" w:rsidP="001B16C5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1" w:type="dxa"/>
          </w:tcPr>
          <w:p w:rsidR="001B16C5" w:rsidRPr="00CE7BD3" w:rsidRDefault="001B16C5" w:rsidP="001B1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47AC7" w:rsidRPr="00CE7BD3" w:rsidRDefault="00147A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D30" w:rsidRPr="00CE7BD3" w:rsidRDefault="000A1D30" w:rsidP="000A1D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3.9. Методы расчёта индикаторов достижения целей предлагаемого правового регулирования, источники информации для расчётов:</w:t>
      </w:r>
      <w:r w:rsidR="001B16C5" w:rsidRPr="00CE7BD3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A1D30" w:rsidRPr="00CE7BD3" w:rsidRDefault="000A1D30" w:rsidP="000A1D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E7" w:rsidRPr="00CE7BD3" w:rsidRDefault="004010E7" w:rsidP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отсутствует.</w:t>
      </w:r>
    </w:p>
    <w:p w:rsidR="004010E7" w:rsidRPr="00CE7BD3" w:rsidRDefault="004010E7" w:rsidP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790E1D" w:rsidRPr="00CE7BD3" w:rsidRDefault="00790E1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361"/>
        <w:gridCol w:w="2410"/>
        <w:gridCol w:w="2800"/>
      </w:tblGrid>
      <w:tr w:rsidR="004010E7" w:rsidRPr="00CE7BD3" w:rsidTr="00C17F98">
        <w:tc>
          <w:tcPr>
            <w:tcW w:w="4361" w:type="dxa"/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041"/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2"/>
          </w:p>
        </w:tc>
        <w:tc>
          <w:tcPr>
            <w:tcW w:w="2410" w:type="dxa"/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800" w:type="dxa"/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4D4EBA" w:rsidRPr="00CE7BD3" w:rsidTr="00C17F98">
        <w:tc>
          <w:tcPr>
            <w:tcW w:w="4361" w:type="dxa"/>
          </w:tcPr>
          <w:p w:rsidR="004D4EBA" w:rsidRPr="00CE7BD3" w:rsidRDefault="004D4EBA" w:rsidP="00C17F9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410" w:type="dxa"/>
          </w:tcPr>
          <w:p w:rsidR="004D4EBA" w:rsidRPr="00CE7BD3" w:rsidRDefault="004D4EBA" w:rsidP="00B3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Не ограничено</w:t>
            </w:r>
          </w:p>
        </w:tc>
        <w:tc>
          <w:tcPr>
            <w:tcW w:w="2800" w:type="dxa"/>
          </w:tcPr>
          <w:p w:rsidR="004D4EBA" w:rsidRPr="00CE7BD3" w:rsidRDefault="00C17F98" w:rsidP="00B3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юридических лиц, Единый государственный реестр индивидуальных предпринимателей</w:t>
            </w:r>
          </w:p>
        </w:tc>
      </w:tr>
    </w:tbl>
    <w:p w:rsidR="004010E7" w:rsidRPr="00CE7BD3" w:rsidRDefault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E7" w:rsidRPr="00CE7BD3" w:rsidRDefault="004010E7" w:rsidP="00F17C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311998" w:rsidRPr="00CE7BD3">
        <w:rPr>
          <w:rFonts w:ascii="Times New Roman" w:hAnsi="Times New Roman" w:cs="Times New Roman"/>
          <w:sz w:val="28"/>
          <w:szCs w:val="28"/>
        </w:rPr>
        <w:t>Новопокров</w:t>
      </w:r>
      <w:r w:rsidRPr="00CE7BD3">
        <w:rPr>
          <w:rFonts w:ascii="Times New Roman" w:hAnsi="Times New Roman" w:cs="Times New Roman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4010E7" w:rsidRPr="00CE7BD3" w:rsidRDefault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2410"/>
        <w:gridCol w:w="1560"/>
        <w:gridCol w:w="2409"/>
        <w:gridCol w:w="1701"/>
        <w:gridCol w:w="1560"/>
      </w:tblGrid>
      <w:tr w:rsidR="004010E7" w:rsidRPr="00CE7BD3" w:rsidTr="00EE49D8">
        <w:trPr>
          <w:trHeight w:val="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0051"/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 изменяемая / отменяемая)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5.3. Предполагаемый порядок реали-</w:t>
            </w:r>
          </w:p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4010E7" w:rsidRPr="00CE7BD3" w:rsidTr="00EE49D8">
        <w:trPr>
          <w:trHeight w:val="14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7" w:rsidRPr="00CE7BD3" w:rsidRDefault="004010E7" w:rsidP="00311998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="00496994" w:rsidRPr="00CE7BD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Управление сельского хозяйства </w:t>
            </w:r>
            <w:r w:rsidRPr="00CE7BD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администрации муниципального образования </w:t>
            </w:r>
            <w:r w:rsidR="00311998" w:rsidRPr="00CE7BD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Новопокров</w:t>
            </w:r>
            <w:r w:rsidRPr="00CE7BD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ский район</w:t>
            </w:r>
          </w:p>
        </w:tc>
      </w:tr>
      <w:tr w:rsidR="004D4EBA" w:rsidRPr="00CE7BD3" w:rsidTr="00EE49D8">
        <w:trPr>
          <w:trHeight w:val="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4D4EBA">
            <w:pPr>
              <w:pStyle w:val="11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CE7BD3">
              <w:rPr>
                <w:sz w:val="28"/>
                <w:szCs w:val="28"/>
              </w:rPr>
              <w:t>Осуществление муниципального земельного контроля на территории муниципального образования Новопокровский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F17CFF" w:rsidP="00B3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Изменяемая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C17F98" w:rsidP="00B35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a3"/>
              <w:jc w:val="center"/>
              <w:rPr>
                <w:rStyle w:val="105pt"/>
                <w:sz w:val="28"/>
                <w:szCs w:val="28"/>
              </w:rPr>
            </w:pPr>
            <w:r w:rsidRPr="00CE7BD3">
              <w:rPr>
                <w:rStyle w:val="105pt"/>
                <w:sz w:val="28"/>
                <w:szCs w:val="28"/>
              </w:rPr>
              <w:t>В пределах</w:t>
            </w:r>
          </w:p>
          <w:p w:rsidR="004D4EBA" w:rsidRPr="00CE7BD3" w:rsidRDefault="004D4EBA" w:rsidP="00B351CE">
            <w:pPr>
              <w:pStyle w:val="a3"/>
              <w:jc w:val="center"/>
              <w:rPr>
                <w:rStyle w:val="105pt"/>
                <w:sz w:val="28"/>
                <w:szCs w:val="28"/>
              </w:rPr>
            </w:pPr>
            <w:r w:rsidRPr="00CE7BD3">
              <w:rPr>
                <w:rStyle w:val="105pt"/>
                <w:sz w:val="28"/>
                <w:szCs w:val="28"/>
              </w:rPr>
              <w:t xml:space="preserve"> штатной</w:t>
            </w:r>
          </w:p>
          <w:p w:rsidR="004D4EBA" w:rsidRPr="00CE7BD3" w:rsidRDefault="004D4EBA" w:rsidP="00B351CE">
            <w:pPr>
              <w:pStyle w:val="a3"/>
              <w:jc w:val="center"/>
              <w:rPr>
                <w:rStyle w:val="105pt"/>
                <w:sz w:val="28"/>
                <w:szCs w:val="28"/>
              </w:rPr>
            </w:pPr>
            <w:r w:rsidRPr="00CE7BD3">
              <w:rPr>
                <w:rStyle w:val="105pt"/>
                <w:sz w:val="28"/>
                <w:szCs w:val="28"/>
              </w:rPr>
              <w:t>чис</w:t>
            </w:r>
            <w:r w:rsidRPr="00CE7BD3">
              <w:rPr>
                <w:rStyle w:val="105pt"/>
                <w:sz w:val="28"/>
                <w:szCs w:val="28"/>
              </w:rPr>
              <w:softHyphen/>
              <w:t xml:space="preserve">ленности </w:t>
            </w:r>
          </w:p>
          <w:p w:rsidR="004D4EBA" w:rsidRPr="00CE7BD3" w:rsidRDefault="004D4EBA" w:rsidP="00B351CE">
            <w:pPr>
              <w:pStyle w:val="a3"/>
              <w:jc w:val="center"/>
              <w:rPr>
                <w:rStyle w:val="105pt"/>
                <w:sz w:val="28"/>
                <w:szCs w:val="28"/>
              </w:rPr>
            </w:pPr>
            <w:r w:rsidRPr="00CE7BD3">
              <w:rPr>
                <w:rStyle w:val="105pt"/>
                <w:sz w:val="28"/>
                <w:szCs w:val="28"/>
              </w:rPr>
              <w:t>со</w:t>
            </w:r>
            <w:r w:rsidRPr="00CE7BD3">
              <w:rPr>
                <w:rStyle w:val="105pt"/>
                <w:sz w:val="28"/>
                <w:szCs w:val="28"/>
              </w:rPr>
              <w:softHyphen/>
              <w:t xml:space="preserve">трудников </w:t>
            </w:r>
          </w:p>
          <w:p w:rsidR="004D4EBA" w:rsidRPr="00CE7BD3" w:rsidRDefault="004D4EBA" w:rsidP="00B351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Style w:val="105pt"/>
                <w:sz w:val="28"/>
                <w:szCs w:val="28"/>
              </w:rPr>
              <w:t>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a3"/>
              <w:ind w:hanging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требуется</w:t>
            </w:r>
          </w:p>
        </w:tc>
      </w:tr>
    </w:tbl>
    <w:p w:rsidR="004010E7" w:rsidRPr="00CE7BD3" w:rsidRDefault="004010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9D8" w:rsidRPr="00CE7BD3" w:rsidRDefault="00EE49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06"/>
      <w:r w:rsidRPr="00CE7BD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местного бюджета, связанных с введением предлагаемого правового регулирования:</w:t>
      </w:r>
      <w:bookmarkEnd w:id="4"/>
    </w:p>
    <w:p w:rsidR="00EE49D8" w:rsidRPr="00CE7BD3" w:rsidRDefault="00EE49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828"/>
        <w:gridCol w:w="3260"/>
        <w:gridCol w:w="2551"/>
      </w:tblGrid>
      <w:tr w:rsidR="00EE49D8" w:rsidRPr="00CE7BD3" w:rsidTr="00075475">
        <w:trPr>
          <w:trHeight w:val="1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CE7BD3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CE7BD3">
                <w:rPr>
                  <w:rStyle w:val="a6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подпунктом 5.1 пункта 5</w:t>
              </w:r>
            </w:hyperlink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отчёта)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CE7BD3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6.2. Виды расходов (возможных поступлений местного бюджета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CE7BD3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 w:rsidR="000754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Количественная оценка расходов и возможных поступлений, </w:t>
            </w:r>
          </w:p>
          <w:p w:rsidR="00EE49D8" w:rsidRPr="00CE7BD3" w:rsidRDefault="00EE49D8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</w:tr>
      <w:tr w:rsidR="00EE49D8" w:rsidRPr="00CE7BD3" w:rsidTr="00EE49D8">
        <w:trPr>
          <w:trHeight w:val="14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D8" w:rsidRPr="00CE7BD3" w:rsidRDefault="00576ED0" w:rsidP="00311998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Отсутствуют</w:t>
            </w:r>
          </w:p>
        </w:tc>
      </w:tr>
    </w:tbl>
    <w:p w:rsidR="00EE49D8" w:rsidRPr="00CE7BD3" w:rsidRDefault="00EE49D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31F" w:rsidRPr="00CE7BD3" w:rsidRDefault="001951C9" w:rsidP="001951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местного бюджета, возникающих в связи с введением предлагаемого правового регулирования: </w:t>
      </w:r>
      <w:r w:rsidR="004D4EBA" w:rsidRPr="00CE7BD3">
        <w:rPr>
          <w:rFonts w:ascii="Times New Roman" w:hAnsi="Times New Roman" w:cs="Times New Roman"/>
          <w:sz w:val="28"/>
          <w:szCs w:val="28"/>
        </w:rPr>
        <w:t>отсутствуют</w:t>
      </w:r>
      <w:r w:rsidR="00FF031F" w:rsidRPr="00CE7BD3">
        <w:rPr>
          <w:rFonts w:ascii="Times New Roman" w:hAnsi="Times New Roman" w:cs="Times New Roman"/>
          <w:sz w:val="28"/>
          <w:szCs w:val="28"/>
        </w:rPr>
        <w:t>.</w:t>
      </w:r>
    </w:p>
    <w:p w:rsidR="001951C9" w:rsidRPr="00CE7BD3" w:rsidRDefault="001951C9" w:rsidP="001951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F01EFC" w:rsidRPr="00CE7BD3">
        <w:rPr>
          <w:rFonts w:ascii="Times New Roman" w:hAnsi="Times New Roman" w:cs="Times New Roman"/>
          <w:sz w:val="28"/>
          <w:szCs w:val="28"/>
        </w:rPr>
        <w:t xml:space="preserve"> федеральные и краевые нормативные правовые акты</w:t>
      </w:r>
      <w:r w:rsidRPr="00CE7BD3">
        <w:rPr>
          <w:rFonts w:ascii="Times New Roman" w:hAnsi="Times New Roman" w:cs="Times New Roman"/>
          <w:sz w:val="28"/>
          <w:szCs w:val="28"/>
        </w:rPr>
        <w:t>.</w:t>
      </w:r>
    </w:p>
    <w:p w:rsidR="001951C9" w:rsidRDefault="001951C9" w:rsidP="001951C9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</w:t>
      </w:r>
      <w:r w:rsidRPr="00CE7BD3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 и связанные с ними дополнительные расходы (доходы):</w:t>
      </w:r>
    </w:p>
    <w:p w:rsidR="00075475" w:rsidRPr="00075475" w:rsidRDefault="00075475" w:rsidP="00075475"/>
    <w:tbl>
      <w:tblPr>
        <w:tblW w:w="9498" w:type="dxa"/>
        <w:tblInd w:w="108" w:type="dxa"/>
        <w:tblLayout w:type="fixed"/>
        <w:tblLook w:val="0000"/>
      </w:tblPr>
      <w:tblGrid>
        <w:gridCol w:w="2694"/>
        <w:gridCol w:w="3969"/>
        <w:gridCol w:w="1819"/>
        <w:gridCol w:w="1016"/>
      </w:tblGrid>
      <w:tr w:rsidR="00075475" w:rsidRPr="00CE7BD3" w:rsidTr="00920652">
        <w:trPr>
          <w:trHeight w:val="1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</w:t>
            </w:r>
          </w:p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</w:t>
            </w:r>
            <w:hyperlink w:anchor="sub_100041" w:history="1">
              <w:r w:rsidRPr="00CE7BD3">
                <w:rPr>
                  <w:rStyle w:val="a6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подпунктом 4.1 пункта 4</w:t>
              </w:r>
            </w:hyperlink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отчёта)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регули-рования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7.4. Количествен</w:t>
            </w:r>
          </w:p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ная оценка, млн рублей</w:t>
            </w:r>
          </w:p>
        </w:tc>
      </w:tr>
      <w:tr w:rsidR="00075475" w:rsidRPr="00CE7BD3" w:rsidTr="00920652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5" w:rsidRPr="00CE7BD3" w:rsidRDefault="00075475" w:rsidP="00920652">
            <w:pPr>
              <w:pStyle w:val="a4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1951C9" w:rsidRPr="00CE7BD3" w:rsidRDefault="001951C9" w:rsidP="001951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57" w:rsidRPr="00CE7BD3" w:rsidRDefault="00075475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="00324657" w:rsidRPr="00CE7BD3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отсутствуют.</w:t>
      </w:r>
    </w:p>
    <w:p w:rsidR="00324657" w:rsidRPr="00CE7BD3" w:rsidRDefault="00075475" w:rsidP="00842D9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="00324657" w:rsidRPr="00CE7BD3">
        <w:rPr>
          <w:rFonts w:ascii="Times New Roman" w:hAnsi="Times New Roman" w:cs="Times New Roman"/>
          <w:sz w:val="28"/>
          <w:szCs w:val="28"/>
        </w:rPr>
        <w:t xml:space="preserve">Источники данных: </w:t>
      </w:r>
      <w:r w:rsidR="00152887" w:rsidRPr="00CE7BD3">
        <w:rPr>
          <w:rFonts w:ascii="Times New Roman" w:hAnsi="Times New Roman" w:cs="Times New Roman"/>
          <w:sz w:val="28"/>
          <w:szCs w:val="28"/>
        </w:rPr>
        <w:t>отсутствуют</w:t>
      </w:r>
      <w:r w:rsidR="00152887">
        <w:rPr>
          <w:rFonts w:ascii="Times New Roman" w:hAnsi="Times New Roman" w:cs="Times New Roman"/>
          <w:sz w:val="28"/>
          <w:szCs w:val="28"/>
        </w:rPr>
        <w:t>.</w:t>
      </w:r>
    </w:p>
    <w:p w:rsidR="00324657" w:rsidRPr="00CE7BD3" w:rsidRDefault="0015288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24657" w:rsidRPr="00CE7BD3">
        <w:rPr>
          <w:rFonts w:ascii="Times New Roman" w:hAnsi="Times New Roman" w:cs="Times New Roman"/>
          <w:sz w:val="28"/>
          <w:szCs w:val="28"/>
        </w:rPr>
        <w:t>Оценка рисков неблагоприятных последствий применения предлагаемого правового регулирования:</w:t>
      </w: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1843"/>
        <w:gridCol w:w="3185"/>
        <w:gridCol w:w="1867"/>
        <w:gridCol w:w="2744"/>
      </w:tblGrid>
      <w:tr w:rsidR="00324657" w:rsidRPr="00CE7BD3" w:rsidTr="003246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 / частичный / отсутствует)</w:t>
            </w:r>
          </w:p>
        </w:tc>
      </w:tr>
      <w:tr w:rsidR="00324657" w:rsidRPr="00CE7BD3" w:rsidTr="003246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57" w:rsidRPr="00CE7BD3" w:rsidRDefault="00324657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57" w:rsidRPr="00CE7BD3" w:rsidRDefault="00324657" w:rsidP="005539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57" w:rsidRPr="00CE7BD3" w:rsidRDefault="00324657" w:rsidP="005539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57" w:rsidRPr="00CE7BD3" w:rsidRDefault="00324657" w:rsidP="005539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8.5.</w:t>
      </w:r>
      <w:r w:rsidR="00152887">
        <w:rPr>
          <w:rFonts w:ascii="Times New Roman" w:hAnsi="Times New Roman" w:cs="Times New Roman"/>
          <w:sz w:val="28"/>
          <w:szCs w:val="28"/>
        </w:rPr>
        <w:t> </w:t>
      </w:r>
      <w:r w:rsidRPr="00CE7BD3">
        <w:rPr>
          <w:rFonts w:ascii="Times New Roman" w:hAnsi="Times New Roman" w:cs="Times New Roman"/>
          <w:sz w:val="28"/>
          <w:szCs w:val="28"/>
        </w:rPr>
        <w:t>Источники данных: отсутствуют.</w:t>
      </w:r>
    </w:p>
    <w:p w:rsidR="00324657" w:rsidRPr="00CE7BD3" w:rsidRDefault="0015288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324657" w:rsidRPr="00CE7BD3">
        <w:rPr>
          <w:rFonts w:ascii="Times New Roman" w:hAnsi="Times New Roman" w:cs="Times New Roman"/>
          <w:sz w:val="28"/>
          <w:szCs w:val="28"/>
        </w:rPr>
        <w:t>Сравнение возможных вариантов решения проблемы:</w:t>
      </w:r>
    </w:p>
    <w:p w:rsidR="00136153" w:rsidRPr="00CE7BD3" w:rsidRDefault="001361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103"/>
        <w:gridCol w:w="2268"/>
        <w:gridCol w:w="2268"/>
      </w:tblGrid>
      <w:tr w:rsidR="00324657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324657" w:rsidRPr="00CE7BD3" w:rsidRDefault="00324657" w:rsidP="005539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EBA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ConsPlusNormal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Принятие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</w:tr>
      <w:tr w:rsidR="00576ED0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среднесрочном периоде (1 - 3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576ED0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lastRenderedPageBreak/>
              <w:t>Не изменится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92065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t>Не изменится</w:t>
            </w:r>
          </w:p>
        </w:tc>
      </w:tr>
      <w:tr w:rsidR="00576ED0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92065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t>Не изменится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92065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t>Не изменится</w:t>
            </w:r>
          </w:p>
        </w:tc>
      </w:tr>
      <w:tr w:rsidR="00576ED0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F01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местного бюджета (бюджета муниципального образования Новопокровский район),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92065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t>Не изменится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92065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"/>
                <w:rFonts w:eastAsia="Batang"/>
                <w:sz w:val="28"/>
                <w:szCs w:val="28"/>
              </w:rPr>
              <w:t>Не изменится</w:t>
            </w:r>
          </w:p>
        </w:tc>
      </w:tr>
      <w:tr w:rsidR="004D4EBA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w:anchor="sub_10003" w:history="1">
              <w:r w:rsidRPr="00CE7BD3">
                <w:rPr>
                  <w:rStyle w:val="a6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 3</w:t>
              </w:r>
            </w:hyperlink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отчёта)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Цель будет</w:t>
            </w:r>
          </w:p>
          <w:p w:rsidR="004D4EBA" w:rsidRPr="00CE7BD3" w:rsidRDefault="004D4EBA" w:rsidP="00B351CE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достигнута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D0" w:rsidRPr="00CE7BD3" w:rsidRDefault="00576ED0" w:rsidP="00576ED0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 xml:space="preserve"> будет</w:t>
            </w:r>
          </w:p>
          <w:p w:rsidR="004D4EBA" w:rsidRPr="00CE7BD3" w:rsidRDefault="00576ED0" w:rsidP="00576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достигнута</w:t>
            </w:r>
          </w:p>
        </w:tc>
      </w:tr>
      <w:tr w:rsidR="004D4EBA" w:rsidRPr="00CE7BD3" w:rsidTr="00152887">
        <w:trPr>
          <w:trHeight w:val="1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5539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4D4EBA" w:rsidP="00B351CE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BD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BA" w:rsidRPr="00CE7BD3" w:rsidRDefault="00576ED0" w:rsidP="00576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осуществления муниципального </w:t>
            </w:r>
            <w:r w:rsidRPr="00576ED0">
              <w:rPr>
                <w:rFonts w:ascii="Times New Roman" w:hAnsi="Times New Roman" w:cs="Times New Roman"/>
                <w:sz w:val="28"/>
                <w:szCs w:val="28"/>
              </w:rPr>
              <w:t>земельного контроля на территории муниципального образования</w:t>
            </w:r>
          </w:p>
        </w:tc>
      </w:tr>
    </w:tbl>
    <w:p w:rsidR="00324657" w:rsidRPr="00CE7BD3" w:rsidRDefault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3A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011"/>
      <w:r w:rsidRPr="00CE7BD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F17CFF">
        <w:rPr>
          <w:rFonts w:ascii="Times New Roman" w:hAnsi="Times New Roman" w:cs="Times New Roman"/>
          <w:sz w:val="28"/>
          <w:szCs w:val="28"/>
        </w:rPr>
        <w:t xml:space="preserve"> </w:t>
      </w:r>
      <w:r w:rsidRPr="00CE7BD3">
        <w:rPr>
          <w:rFonts w:ascii="Times New Roman" w:hAnsi="Times New Roman" w:cs="Times New Roman"/>
          <w:sz w:val="28"/>
          <w:szCs w:val="28"/>
        </w:rPr>
        <w:t>проблемы:</w:t>
      </w:r>
    </w:p>
    <w:p w:rsidR="00324657" w:rsidRPr="00CE7BD3" w:rsidRDefault="004F69F3" w:rsidP="009D153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административного регламента</w:t>
      </w:r>
      <w:r w:rsidR="009D153A" w:rsidRPr="00CE7BD3">
        <w:rPr>
          <w:rFonts w:ascii="Times New Roman" w:hAnsi="Times New Roman" w:cs="Times New Roman"/>
          <w:sz w:val="28"/>
          <w:szCs w:val="28"/>
        </w:rPr>
        <w:t xml:space="preserve"> обусловлено соблюдением закона Краснодарского края </w:t>
      </w:r>
      <w:r w:rsidR="00F17CFF" w:rsidRPr="00CE7BD3">
        <w:rPr>
          <w:rFonts w:ascii="Times New Roman" w:hAnsi="Times New Roman" w:cs="Times New Roman"/>
          <w:sz w:val="28"/>
          <w:szCs w:val="28"/>
        </w:rPr>
        <w:t>от 4 марта 2015 года № 3126-КЗ "О порядке осуществления органами местного самоуправления муниципального земельного контроля на территории Краснодарского края"</w:t>
      </w:r>
      <w:r w:rsidR="009D153A" w:rsidRPr="00CE7BD3">
        <w:rPr>
          <w:rFonts w:ascii="Times New Roman" w:hAnsi="Times New Roman" w:cs="Times New Roman"/>
          <w:sz w:val="28"/>
          <w:szCs w:val="28"/>
        </w:rPr>
        <w:t>, в соответствии с которым органы местного самоуправления муниципального района осуществляют муниципальный земельный контроль в отношении объектов земельных отношений, расположенных в границах входящих в состав этого района сельских поселений.</w:t>
      </w: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0C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  <w:r w:rsidR="00C75865" w:rsidRPr="00C75865">
        <w:rPr>
          <w:rFonts w:ascii="Times New Roman" w:hAnsi="Times New Roman" w:cs="Times New Roman"/>
          <w:sz w:val="28"/>
          <w:szCs w:val="28"/>
        </w:rPr>
        <w:t xml:space="preserve"> </w:t>
      </w:r>
      <w:r w:rsidR="00C75865" w:rsidRPr="00CE7BD3">
        <w:rPr>
          <w:rFonts w:ascii="Times New Roman" w:hAnsi="Times New Roman" w:cs="Times New Roman"/>
          <w:sz w:val="28"/>
          <w:szCs w:val="28"/>
        </w:rPr>
        <w:t>отсутствует</w:t>
      </w: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отсутствует. </w:t>
      </w: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  <w:r w:rsidR="00F17CFF">
        <w:rPr>
          <w:rFonts w:ascii="Times New Roman" w:hAnsi="Times New Roman" w:cs="Times New Roman"/>
          <w:sz w:val="28"/>
          <w:szCs w:val="28"/>
        </w:rPr>
        <w:t xml:space="preserve"> </w:t>
      </w:r>
      <w:r w:rsidRPr="00CE7BD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8354E">
        <w:rPr>
          <w:rFonts w:ascii="Times New Roman" w:hAnsi="Times New Roman" w:cs="Times New Roman"/>
          <w:sz w:val="28"/>
          <w:szCs w:val="28"/>
        </w:rPr>
        <w:t>апрель</w:t>
      </w:r>
      <w:r w:rsidR="007B6786"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="001D70AE" w:rsidRPr="00CE7BD3">
        <w:rPr>
          <w:rFonts w:ascii="Times New Roman" w:hAnsi="Times New Roman" w:cs="Times New Roman"/>
          <w:sz w:val="28"/>
          <w:szCs w:val="28"/>
        </w:rPr>
        <w:t xml:space="preserve"> 201</w:t>
      </w:r>
      <w:r w:rsidR="0038354E">
        <w:rPr>
          <w:rFonts w:ascii="Times New Roman" w:hAnsi="Times New Roman" w:cs="Times New Roman"/>
          <w:sz w:val="28"/>
          <w:szCs w:val="28"/>
        </w:rPr>
        <w:t>8</w:t>
      </w:r>
      <w:r w:rsidR="001D70AE" w:rsidRPr="00CE7BD3">
        <w:rPr>
          <w:rFonts w:ascii="Times New Roman" w:hAnsi="Times New Roman" w:cs="Times New Roman"/>
          <w:sz w:val="28"/>
          <w:szCs w:val="28"/>
        </w:rPr>
        <w:t xml:space="preserve"> </w:t>
      </w:r>
      <w:r w:rsidRPr="00CE7B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4657" w:rsidRPr="00CE7BD3" w:rsidRDefault="00C75865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10.2. </w:t>
      </w:r>
      <w:r w:rsidR="00324657" w:rsidRPr="00CE7BD3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 и (или) отсрочки введения предлагаемого правового регулирования: </w:t>
      </w:r>
      <w:r w:rsidRPr="00CE7BD3">
        <w:rPr>
          <w:rFonts w:ascii="Times New Roman" w:hAnsi="Times New Roman" w:cs="Times New Roman"/>
          <w:sz w:val="28"/>
          <w:szCs w:val="28"/>
        </w:rPr>
        <w:t>отсутствует</w:t>
      </w:r>
      <w:r w:rsidR="00324657" w:rsidRPr="00CE7BD3">
        <w:rPr>
          <w:rFonts w:ascii="Times New Roman" w:hAnsi="Times New Roman" w:cs="Times New Roman"/>
          <w:sz w:val="28"/>
          <w:szCs w:val="28"/>
        </w:rPr>
        <w:t>.</w:t>
      </w:r>
    </w:p>
    <w:p w:rsidR="00324657" w:rsidRDefault="00C75865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 w:rsidR="00324657" w:rsidRPr="00CE7BD3"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Pr="00C75865">
        <w:rPr>
          <w:rFonts w:ascii="Times New Roman" w:hAnsi="Times New Roman" w:cs="Times New Roman"/>
          <w:sz w:val="28"/>
          <w:szCs w:val="28"/>
        </w:rPr>
        <w:t xml:space="preserve"> </w:t>
      </w:r>
      <w:r w:rsidRPr="00CE7BD3">
        <w:rPr>
          <w:rFonts w:ascii="Times New Roman" w:hAnsi="Times New Roman" w:cs="Times New Roman"/>
          <w:sz w:val="28"/>
          <w:szCs w:val="28"/>
        </w:rPr>
        <w:t>отсутствует</w:t>
      </w:r>
      <w:r w:rsidR="00324657" w:rsidRPr="00CE7BD3">
        <w:rPr>
          <w:rFonts w:ascii="Times New Roman" w:hAnsi="Times New Roman" w:cs="Times New Roman"/>
          <w:sz w:val="28"/>
          <w:szCs w:val="28"/>
        </w:rPr>
        <w:t>.</w:t>
      </w:r>
    </w:p>
    <w:p w:rsidR="00C75865" w:rsidRPr="00CE7BD3" w:rsidRDefault="00C75865" w:rsidP="00C758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отсутствует.</w:t>
      </w:r>
    </w:p>
    <w:p w:rsidR="00324657" w:rsidRPr="00CE7BD3" w:rsidRDefault="00324657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</w:t>
      </w:r>
      <w:r w:rsidR="00C75865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CE7B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B6786" w:rsidRPr="00CE7BD3" w:rsidRDefault="007B6786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86" w:rsidRPr="00CE7BD3" w:rsidRDefault="0038354E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</w:t>
      </w:r>
      <w:r w:rsidR="001D70AE" w:rsidRPr="00CE7BD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B6786" w:rsidRPr="00CE7BD3" w:rsidRDefault="007B6786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86" w:rsidRPr="00CE7BD3" w:rsidRDefault="007B6786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26AC" w:rsidRPr="00CE7BD3" w:rsidRDefault="001226AC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7CFF" w:rsidRDefault="00F17CFF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32B41" w:rsidRDefault="00F17CFF" w:rsidP="00F3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26AC" w:rsidRPr="00CE7BD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26AC" w:rsidRPr="00CE7BD3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32B41" w:rsidRPr="00F32B41">
        <w:rPr>
          <w:rFonts w:ascii="Times New Roman" w:hAnsi="Times New Roman" w:cs="Times New Roman"/>
          <w:sz w:val="28"/>
          <w:szCs w:val="28"/>
        </w:rPr>
        <w:t xml:space="preserve"> </w:t>
      </w:r>
      <w:r w:rsidR="00F32B41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F32B41" w:rsidRDefault="00F32B41" w:rsidP="00F3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1226AC" w:rsidRPr="00CE7BD3">
        <w:rPr>
          <w:rFonts w:ascii="Times New Roman" w:hAnsi="Times New Roman" w:cs="Times New Roman"/>
          <w:sz w:val="28"/>
          <w:szCs w:val="28"/>
        </w:rPr>
        <w:t>начальник</w:t>
      </w:r>
      <w:r w:rsidR="00F17CFF">
        <w:rPr>
          <w:rFonts w:ascii="Times New Roman" w:hAnsi="Times New Roman" w:cs="Times New Roman"/>
          <w:sz w:val="28"/>
          <w:szCs w:val="28"/>
        </w:rPr>
        <w:t>а</w:t>
      </w:r>
      <w:r w:rsidR="001226AC" w:rsidRPr="00CE7BD3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F32B41" w:rsidRDefault="001226AC" w:rsidP="00F3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F32B4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32B41" w:rsidRDefault="00F32B41" w:rsidP="00F3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BD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26AC" w:rsidRPr="00CE7BD3" w:rsidRDefault="00F32B41" w:rsidP="00F32B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С.Н. Новиков</w:t>
      </w:r>
    </w:p>
    <w:p w:rsidR="001226AC" w:rsidRPr="00CE7BD3" w:rsidRDefault="001226AC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26AC" w:rsidRPr="00CE7BD3" w:rsidRDefault="001226AC" w:rsidP="004B3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7B6786" w:rsidRPr="00CE7BD3" w:rsidRDefault="007B6786" w:rsidP="0032465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6786" w:rsidRPr="00CE7BD3" w:rsidSect="00CE7B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58" w:rsidRDefault="00D15C58" w:rsidP="00CE7BD3">
      <w:pPr>
        <w:spacing w:after="0" w:line="240" w:lineRule="auto"/>
      </w:pPr>
      <w:r>
        <w:separator/>
      </w:r>
    </w:p>
  </w:endnote>
  <w:endnote w:type="continuationSeparator" w:id="1">
    <w:p w:rsidR="00D15C58" w:rsidRDefault="00D15C58" w:rsidP="00CE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58" w:rsidRDefault="00D15C58" w:rsidP="00CE7BD3">
      <w:pPr>
        <w:spacing w:after="0" w:line="240" w:lineRule="auto"/>
      </w:pPr>
      <w:r>
        <w:separator/>
      </w:r>
    </w:p>
  </w:footnote>
  <w:footnote w:type="continuationSeparator" w:id="1">
    <w:p w:rsidR="00D15C58" w:rsidRDefault="00D15C58" w:rsidP="00CE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59032"/>
    </w:sdtPr>
    <w:sdtContent>
      <w:p w:rsidR="00CE7BD3" w:rsidRDefault="001A6C7A">
        <w:pPr>
          <w:pStyle w:val="af"/>
          <w:jc w:val="center"/>
        </w:pPr>
        <w:fldSimple w:instr=" PAGE   \* MERGEFORMAT ">
          <w:r w:rsidR="00140A98">
            <w:rPr>
              <w:noProof/>
            </w:rPr>
            <w:t>2</w:t>
          </w:r>
        </w:fldSimple>
      </w:p>
    </w:sdtContent>
  </w:sdt>
  <w:p w:rsidR="00CE7BD3" w:rsidRDefault="00CE7BD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ED2"/>
    <w:multiLevelType w:val="multilevel"/>
    <w:tmpl w:val="34E6BD7C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hint="default"/>
      </w:rPr>
    </w:lvl>
  </w:abstractNum>
  <w:abstractNum w:abstractNumId="1">
    <w:nsid w:val="24C95A92"/>
    <w:multiLevelType w:val="multilevel"/>
    <w:tmpl w:val="FAB6D3AC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2">
    <w:nsid w:val="37690631"/>
    <w:multiLevelType w:val="multilevel"/>
    <w:tmpl w:val="4D3A23AC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">
    <w:nsid w:val="3FB547F7"/>
    <w:multiLevelType w:val="multilevel"/>
    <w:tmpl w:val="31ECA988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4">
    <w:nsid w:val="4ECF1410"/>
    <w:multiLevelType w:val="multilevel"/>
    <w:tmpl w:val="750E06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50D54845"/>
    <w:multiLevelType w:val="multilevel"/>
    <w:tmpl w:val="72BE6E14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EastAsia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6">
    <w:nsid w:val="601F4FD0"/>
    <w:multiLevelType w:val="multilevel"/>
    <w:tmpl w:val="DA128D0E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  <w:sz w:val="28"/>
      </w:rPr>
    </w:lvl>
    <w:lvl w:ilvl="1">
      <w:start w:val="1"/>
      <w:numFmt w:val="decimal"/>
      <w:lvlText w:val="%1.%2.3"/>
      <w:lvlJc w:val="left"/>
      <w:pPr>
        <w:ind w:left="495" w:hanging="495"/>
      </w:pPr>
      <w:rPr>
        <w:rFonts w:eastAsiaTheme="minorEastAsia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7">
    <w:nsid w:val="644D380F"/>
    <w:multiLevelType w:val="multilevel"/>
    <w:tmpl w:val="B2F6FE7C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sz w:val="28"/>
      </w:rPr>
    </w:lvl>
  </w:abstractNum>
  <w:abstractNum w:abstractNumId="8">
    <w:nsid w:val="667443D5"/>
    <w:multiLevelType w:val="multilevel"/>
    <w:tmpl w:val="061488DA"/>
    <w:lvl w:ilvl="0">
      <w:start w:val="1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C05"/>
    <w:rsid w:val="00002F68"/>
    <w:rsid w:val="00011AE2"/>
    <w:rsid w:val="000174A1"/>
    <w:rsid w:val="00021111"/>
    <w:rsid w:val="0004276C"/>
    <w:rsid w:val="00042C15"/>
    <w:rsid w:val="0005230F"/>
    <w:rsid w:val="000535BB"/>
    <w:rsid w:val="0006303F"/>
    <w:rsid w:val="0006443E"/>
    <w:rsid w:val="000721F1"/>
    <w:rsid w:val="00075475"/>
    <w:rsid w:val="000918CB"/>
    <w:rsid w:val="000A1D30"/>
    <w:rsid w:val="000A548D"/>
    <w:rsid w:val="000B35C2"/>
    <w:rsid w:val="000C2A94"/>
    <w:rsid w:val="000C49FF"/>
    <w:rsid w:val="00100B70"/>
    <w:rsid w:val="0011787C"/>
    <w:rsid w:val="00120AB1"/>
    <w:rsid w:val="001226AC"/>
    <w:rsid w:val="00130A12"/>
    <w:rsid w:val="00136153"/>
    <w:rsid w:val="00140A98"/>
    <w:rsid w:val="0014541B"/>
    <w:rsid w:val="00147AC7"/>
    <w:rsid w:val="00152887"/>
    <w:rsid w:val="00184B45"/>
    <w:rsid w:val="001951C9"/>
    <w:rsid w:val="0019658F"/>
    <w:rsid w:val="001A6C7A"/>
    <w:rsid w:val="001B16C5"/>
    <w:rsid w:val="001C49AA"/>
    <w:rsid w:val="001D5C47"/>
    <w:rsid w:val="001D70AE"/>
    <w:rsid w:val="001E15B3"/>
    <w:rsid w:val="00210DD0"/>
    <w:rsid w:val="00217701"/>
    <w:rsid w:val="00252AC4"/>
    <w:rsid w:val="0025366D"/>
    <w:rsid w:val="0026232E"/>
    <w:rsid w:val="002A0014"/>
    <w:rsid w:val="002A4CC8"/>
    <w:rsid w:val="002B3161"/>
    <w:rsid w:val="002C6F5B"/>
    <w:rsid w:val="002E78E6"/>
    <w:rsid w:val="002F0BC4"/>
    <w:rsid w:val="002F1F41"/>
    <w:rsid w:val="002F60C9"/>
    <w:rsid w:val="002F76AF"/>
    <w:rsid w:val="00300747"/>
    <w:rsid w:val="00302483"/>
    <w:rsid w:val="00311998"/>
    <w:rsid w:val="00323033"/>
    <w:rsid w:val="00324657"/>
    <w:rsid w:val="00330815"/>
    <w:rsid w:val="00343636"/>
    <w:rsid w:val="00343B4C"/>
    <w:rsid w:val="00347F42"/>
    <w:rsid w:val="0038354E"/>
    <w:rsid w:val="00393599"/>
    <w:rsid w:val="003C494E"/>
    <w:rsid w:val="003F3C45"/>
    <w:rsid w:val="004010E7"/>
    <w:rsid w:val="00415478"/>
    <w:rsid w:val="00417E4B"/>
    <w:rsid w:val="00426B77"/>
    <w:rsid w:val="0044271C"/>
    <w:rsid w:val="004459E7"/>
    <w:rsid w:val="004513E2"/>
    <w:rsid w:val="0047014E"/>
    <w:rsid w:val="00496994"/>
    <w:rsid w:val="0049739A"/>
    <w:rsid w:val="004B1FC4"/>
    <w:rsid w:val="004B3693"/>
    <w:rsid w:val="004C33AB"/>
    <w:rsid w:val="004D4EBA"/>
    <w:rsid w:val="004E1829"/>
    <w:rsid w:val="004E7389"/>
    <w:rsid w:val="004F00CB"/>
    <w:rsid w:val="004F69F3"/>
    <w:rsid w:val="00500E43"/>
    <w:rsid w:val="00503C12"/>
    <w:rsid w:val="00504F0B"/>
    <w:rsid w:val="00513292"/>
    <w:rsid w:val="00516BF7"/>
    <w:rsid w:val="00517163"/>
    <w:rsid w:val="00546F24"/>
    <w:rsid w:val="005611D9"/>
    <w:rsid w:val="00562527"/>
    <w:rsid w:val="00562E45"/>
    <w:rsid w:val="0057538B"/>
    <w:rsid w:val="005756F1"/>
    <w:rsid w:val="00576ED0"/>
    <w:rsid w:val="005C5D79"/>
    <w:rsid w:val="00610A68"/>
    <w:rsid w:val="00611EF2"/>
    <w:rsid w:val="00632508"/>
    <w:rsid w:val="00633FE2"/>
    <w:rsid w:val="00656CDC"/>
    <w:rsid w:val="006612BE"/>
    <w:rsid w:val="0066352E"/>
    <w:rsid w:val="0067228E"/>
    <w:rsid w:val="00680009"/>
    <w:rsid w:val="00684BF5"/>
    <w:rsid w:val="006947E7"/>
    <w:rsid w:val="00695F78"/>
    <w:rsid w:val="0069711A"/>
    <w:rsid w:val="006B0A1C"/>
    <w:rsid w:val="006B0CFD"/>
    <w:rsid w:val="006B535D"/>
    <w:rsid w:val="006B7427"/>
    <w:rsid w:val="006E0254"/>
    <w:rsid w:val="006E267B"/>
    <w:rsid w:val="006F0633"/>
    <w:rsid w:val="006F2644"/>
    <w:rsid w:val="00710CB7"/>
    <w:rsid w:val="00742A7A"/>
    <w:rsid w:val="00743D28"/>
    <w:rsid w:val="007549D5"/>
    <w:rsid w:val="00756746"/>
    <w:rsid w:val="007602DE"/>
    <w:rsid w:val="00765E05"/>
    <w:rsid w:val="0076794D"/>
    <w:rsid w:val="00774CBC"/>
    <w:rsid w:val="00790E1D"/>
    <w:rsid w:val="007A7A4A"/>
    <w:rsid w:val="007B6786"/>
    <w:rsid w:val="007B6C05"/>
    <w:rsid w:val="007D14D8"/>
    <w:rsid w:val="007D2E60"/>
    <w:rsid w:val="007E1C84"/>
    <w:rsid w:val="0080243C"/>
    <w:rsid w:val="00805056"/>
    <w:rsid w:val="00806BB2"/>
    <w:rsid w:val="00807ADA"/>
    <w:rsid w:val="00816C1B"/>
    <w:rsid w:val="00820D40"/>
    <w:rsid w:val="0082396A"/>
    <w:rsid w:val="00827C99"/>
    <w:rsid w:val="00842D98"/>
    <w:rsid w:val="0084680E"/>
    <w:rsid w:val="00853E3B"/>
    <w:rsid w:val="008544A8"/>
    <w:rsid w:val="00861D78"/>
    <w:rsid w:val="00872FCF"/>
    <w:rsid w:val="0087334B"/>
    <w:rsid w:val="00873F9A"/>
    <w:rsid w:val="00884ED8"/>
    <w:rsid w:val="008B106B"/>
    <w:rsid w:val="008B3753"/>
    <w:rsid w:val="008D046F"/>
    <w:rsid w:val="008D0488"/>
    <w:rsid w:val="008D6157"/>
    <w:rsid w:val="008D7827"/>
    <w:rsid w:val="00914C03"/>
    <w:rsid w:val="00927760"/>
    <w:rsid w:val="00931D9B"/>
    <w:rsid w:val="009360E4"/>
    <w:rsid w:val="00955347"/>
    <w:rsid w:val="00962D20"/>
    <w:rsid w:val="00982280"/>
    <w:rsid w:val="009A7AF7"/>
    <w:rsid w:val="009C40AE"/>
    <w:rsid w:val="009C6899"/>
    <w:rsid w:val="009D153A"/>
    <w:rsid w:val="009E2577"/>
    <w:rsid w:val="00A04991"/>
    <w:rsid w:val="00A3260E"/>
    <w:rsid w:val="00A339A4"/>
    <w:rsid w:val="00A518DF"/>
    <w:rsid w:val="00A7020C"/>
    <w:rsid w:val="00A76196"/>
    <w:rsid w:val="00A875DB"/>
    <w:rsid w:val="00AB1F01"/>
    <w:rsid w:val="00AB375B"/>
    <w:rsid w:val="00AD345E"/>
    <w:rsid w:val="00AE5C42"/>
    <w:rsid w:val="00AF7D05"/>
    <w:rsid w:val="00B04FA0"/>
    <w:rsid w:val="00B06F1F"/>
    <w:rsid w:val="00B12913"/>
    <w:rsid w:val="00B228E5"/>
    <w:rsid w:val="00B322EB"/>
    <w:rsid w:val="00B479FF"/>
    <w:rsid w:val="00B56C43"/>
    <w:rsid w:val="00B6354A"/>
    <w:rsid w:val="00B6437E"/>
    <w:rsid w:val="00B72149"/>
    <w:rsid w:val="00B77F71"/>
    <w:rsid w:val="00B804F3"/>
    <w:rsid w:val="00B93448"/>
    <w:rsid w:val="00BA1586"/>
    <w:rsid w:val="00BC5201"/>
    <w:rsid w:val="00BD49BB"/>
    <w:rsid w:val="00BE4104"/>
    <w:rsid w:val="00BF3343"/>
    <w:rsid w:val="00C06471"/>
    <w:rsid w:val="00C122F9"/>
    <w:rsid w:val="00C12686"/>
    <w:rsid w:val="00C17F98"/>
    <w:rsid w:val="00C51610"/>
    <w:rsid w:val="00C57712"/>
    <w:rsid w:val="00C61421"/>
    <w:rsid w:val="00C62093"/>
    <w:rsid w:val="00C75865"/>
    <w:rsid w:val="00CA7C6B"/>
    <w:rsid w:val="00CB70DF"/>
    <w:rsid w:val="00CC016C"/>
    <w:rsid w:val="00CC3710"/>
    <w:rsid w:val="00CD1B87"/>
    <w:rsid w:val="00CE3C42"/>
    <w:rsid w:val="00CE7BD3"/>
    <w:rsid w:val="00CF38C2"/>
    <w:rsid w:val="00CF4F4B"/>
    <w:rsid w:val="00CF70E0"/>
    <w:rsid w:val="00D069D6"/>
    <w:rsid w:val="00D107E1"/>
    <w:rsid w:val="00D15C58"/>
    <w:rsid w:val="00D3729D"/>
    <w:rsid w:val="00D37969"/>
    <w:rsid w:val="00D62C5C"/>
    <w:rsid w:val="00D722CC"/>
    <w:rsid w:val="00D814D5"/>
    <w:rsid w:val="00D81716"/>
    <w:rsid w:val="00D87A04"/>
    <w:rsid w:val="00D92E0E"/>
    <w:rsid w:val="00DA0591"/>
    <w:rsid w:val="00DB0BA9"/>
    <w:rsid w:val="00DB366B"/>
    <w:rsid w:val="00DC655F"/>
    <w:rsid w:val="00DC7BE1"/>
    <w:rsid w:val="00DD76A2"/>
    <w:rsid w:val="00DE66FF"/>
    <w:rsid w:val="00DF5FFD"/>
    <w:rsid w:val="00E113A5"/>
    <w:rsid w:val="00E21187"/>
    <w:rsid w:val="00E42E93"/>
    <w:rsid w:val="00E5451E"/>
    <w:rsid w:val="00E706FA"/>
    <w:rsid w:val="00E80A21"/>
    <w:rsid w:val="00EA15BA"/>
    <w:rsid w:val="00EB1D9D"/>
    <w:rsid w:val="00EB665D"/>
    <w:rsid w:val="00EC00C0"/>
    <w:rsid w:val="00EE479D"/>
    <w:rsid w:val="00EE49D8"/>
    <w:rsid w:val="00EF20BD"/>
    <w:rsid w:val="00F008B9"/>
    <w:rsid w:val="00F01EFC"/>
    <w:rsid w:val="00F070BA"/>
    <w:rsid w:val="00F15295"/>
    <w:rsid w:val="00F17CFF"/>
    <w:rsid w:val="00F26F96"/>
    <w:rsid w:val="00F30488"/>
    <w:rsid w:val="00F31E3D"/>
    <w:rsid w:val="00F32B41"/>
    <w:rsid w:val="00F421E3"/>
    <w:rsid w:val="00F53BE3"/>
    <w:rsid w:val="00F573C4"/>
    <w:rsid w:val="00F6419A"/>
    <w:rsid w:val="00F91FE9"/>
    <w:rsid w:val="00FC40DD"/>
    <w:rsid w:val="00FE5323"/>
    <w:rsid w:val="00FE7946"/>
    <w:rsid w:val="00FF031F"/>
    <w:rsid w:val="00FF398B"/>
    <w:rsid w:val="00FF433A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10"/>
  </w:style>
  <w:style w:type="paragraph" w:styleId="1">
    <w:name w:val="heading 1"/>
    <w:basedOn w:val="a"/>
    <w:next w:val="a"/>
    <w:link w:val="10"/>
    <w:uiPriority w:val="99"/>
    <w:qFormat/>
    <w:rsid w:val="004010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B6C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06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401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10E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EE49D8"/>
    <w:rPr>
      <w:rFonts w:cs="Times New Roman"/>
      <w:b/>
      <w:bCs/>
      <w:color w:val="106BBE"/>
    </w:rPr>
  </w:style>
  <w:style w:type="paragraph" w:styleId="a7">
    <w:name w:val="Body Text Indent"/>
    <w:basedOn w:val="a"/>
    <w:link w:val="a8"/>
    <w:rsid w:val="000A548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0A548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semiHidden/>
    <w:rsid w:val="000721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721F1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721F1"/>
    <w:pPr>
      <w:ind w:left="720"/>
      <w:contextualSpacing/>
    </w:pPr>
  </w:style>
  <w:style w:type="paragraph" w:customStyle="1" w:styleId="ConsPlusNormal">
    <w:name w:val="ConsPlusNormal"/>
    <w:link w:val="ConsPlusNormal0"/>
    <w:rsid w:val="002623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6232E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B6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4E182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1829"/>
  </w:style>
  <w:style w:type="character" w:customStyle="1" w:styleId="ae">
    <w:name w:val="Основной текст_"/>
    <w:link w:val="2"/>
    <w:rsid w:val="004E18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4E1829"/>
    <w:pPr>
      <w:widowControl w:val="0"/>
      <w:shd w:val="clear" w:color="auto" w:fill="FFFFFF"/>
      <w:spacing w:before="300" w:after="420" w:line="0" w:lineRule="atLeast"/>
      <w:ind w:hanging="284"/>
      <w:jc w:val="both"/>
    </w:pPr>
    <w:rPr>
      <w:sz w:val="26"/>
      <w:szCs w:val="26"/>
    </w:rPr>
  </w:style>
  <w:style w:type="paragraph" w:customStyle="1" w:styleId="11">
    <w:name w:val="Обычный1"/>
    <w:rsid w:val="004D4EBA"/>
    <w:pPr>
      <w:widowControl w:val="0"/>
      <w:spacing w:before="100" w:after="100" w:line="240" w:lineRule="auto"/>
      <w:ind w:hanging="284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05pt">
    <w:name w:val="Основной текст + 10;5 pt"/>
    <w:rsid w:val="004D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">
    <w:name w:val="header"/>
    <w:basedOn w:val="a"/>
    <w:link w:val="af0"/>
    <w:uiPriority w:val="99"/>
    <w:unhideWhenUsed/>
    <w:rsid w:val="00CE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E7BD3"/>
  </w:style>
  <w:style w:type="paragraph" w:styleId="af1">
    <w:name w:val="footer"/>
    <w:basedOn w:val="a"/>
    <w:link w:val="af2"/>
    <w:uiPriority w:val="99"/>
    <w:semiHidden/>
    <w:unhideWhenUsed/>
    <w:rsid w:val="00CE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E7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9FF1-30DB-432F-8588-C6885306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</cp:lastModifiedBy>
  <cp:revision>2</cp:revision>
  <dcterms:created xsi:type="dcterms:W3CDTF">2018-03-27T11:21:00Z</dcterms:created>
  <dcterms:modified xsi:type="dcterms:W3CDTF">2018-03-27T11:21:00Z</dcterms:modified>
</cp:coreProperties>
</file>