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Style w:val="a4"/>
          <w:rFonts w:ascii="Arial" w:hAnsi="Arial" w:cs="Arial"/>
          <w:color w:val="3A3A3A"/>
          <w:sz w:val="21"/>
          <w:szCs w:val="21"/>
        </w:rPr>
        <w:t>Понятие кооперативы, их виды и алгоритм действий при создании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Все что касается вопросов создания и деятельности сельскохозяйственных кооперативов регулируется Гражданским кодексом РФ и Федеральным Законом от 08.12.1995 года №193-ФЗ «О сельскохозяйственной кооперации». И начинающим кооператорам с этим законом необходимо ознакомиться.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Итак, что же такое кооператив?! – это организация, добровольно созданная сельскохозяйственными товаропроизводителями в </w:t>
      </w:r>
      <w:proofErr w:type="spellStart"/>
      <w:r>
        <w:rPr>
          <w:rFonts w:ascii="Arial" w:hAnsi="Arial" w:cs="Arial"/>
          <w:color w:val="3A3A3A"/>
          <w:sz w:val="21"/>
          <w:szCs w:val="21"/>
        </w:rPr>
        <w:t>т.ч</w:t>
      </w:r>
      <w:proofErr w:type="spellEnd"/>
      <w:r>
        <w:rPr>
          <w:rFonts w:ascii="Arial" w:hAnsi="Arial" w:cs="Arial"/>
          <w:color w:val="3A3A3A"/>
          <w:sz w:val="21"/>
          <w:szCs w:val="21"/>
        </w:rPr>
        <w:t>. и ведущими личные подсобные хозяйства гражданами на основе членства для совместной производственной или иной хозяйственной деятельности. Иными словами – это бизнес, находящийся в собственности и работающий под контролем владельцев — членов кооператива, которые пользуются его услугами.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Сельскохозяйственный кооператив может быть создан в форме сельскохозяйственного производственного кооператива или сельскохозяйственного потребительского кооператива: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Производственный кооператив – организация коммерческая, а потребительский кооператив – не является коммерческой организацией. Для того чтобы было понятней как их различать – то в производственном кооперативе состоят граждане (физические лица), не являющиеся сельхозпроизводителями и совместно трудятся над производством какого-либо вида продукции (к производственным кооперативам можно отнести колхоз), а в потребительском, объединяются только </w:t>
      </w:r>
      <w:proofErr w:type="spellStart"/>
      <w:r>
        <w:rPr>
          <w:rFonts w:ascii="Arial" w:hAnsi="Arial" w:cs="Arial"/>
          <w:color w:val="3A3A3A"/>
          <w:sz w:val="21"/>
          <w:szCs w:val="21"/>
        </w:rPr>
        <w:t>сельхозтоваропроизводители</w:t>
      </w:r>
      <w:proofErr w:type="spellEnd"/>
      <w:r>
        <w:rPr>
          <w:rFonts w:ascii="Arial" w:hAnsi="Arial" w:cs="Arial"/>
          <w:color w:val="3A3A3A"/>
          <w:sz w:val="21"/>
          <w:szCs w:val="21"/>
        </w:rPr>
        <w:t>, которые участвуют в хозяйственной деятельности кооператива и их целью является формирование добавленной стоимости на произведенную ими продукцию (например за счет переработки).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На развитие материально — технической базы производственных кооперативов в Краснодарском крае финансирование не выделяется, поэтому рассмотрим подробней потребительские кооперативы.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К </w:t>
      </w:r>
      <w:r>
        <w:rPr>
          <w:rStyle w:val="a4"/>
          <w:rFonts w:ascii="Arial" w:hAnsi="Arial" w:cs="Arial"/>
          <w:color w:val="3A3A3A"/>
          <w:sz w:val="21"/>
          <w:szCs w:val="21"/>
        </w:rPr>
        <w:t>перерабатывающим </w:t>
      </w:r>
      <w:r>
        <w:rPr>
          <w:rFonts w:ascii="Arial" w:hAnsi="Arial" w:cs="Arial"/>
          <w:color w:val="3A3A3A"/>
          <w:sz w:val="21"/>
          <w:szCs w:val="21"/>
        </w:rPr>
        <w:t>кооперативам относятся потребительские кооперативы, занимающиеся переработкой сельскохозяйственной продукции (производство мясных, рыбных и молочных продуктов, хлебобулочных изделий, овощных и плодово-ягодных продуктов и других).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Style w:val="a4"/>
          <w:rFonts w:ascii="Arial" w:hAnsi="Arial" w:cs="Arial"/>
          <w:color w:val="3A3A3A"/>
          <w:sz w:val="21"/>
          <w:szCs w:val="21"/>
        </w:rPr>
        <w:t>Сбытовые (торговые) </w:t>
      </w:r>
      <w:r>
        <w:rPr>
          <w:rFonts w:ascii="Arial" w:hAnsi="Arial" w:cs="Arial"/>
          <w:color w:val="3A3A3A"/>
          <w:sz w:val="21"/>
          <w:szCs w:val="21"/>
        </w:rPr>
        <w:t>кооперативы осуществляют продажу продукции, а также ее хранение, сортировку, сушку, мойку, расфасовку, упаковку и транспортировку, заключают сделки, проводят изучение рынка сбыта, организуют рекламу указанной продукции и другое.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Style w:val="a4"/>
          <w:rFonts w:ascii="Arial" w:hAnsi="Arial" w:cs="Arial"/>
          <w:color w:val="3A3A3A"/>
          <w:sz w:val="21"/>
          <w:szCs w:val="21"/>
        </w:rPr>
        <w:t>Обслуживающие</w:t>
      </w:r>
      <w:r>
        <w:rPr>
          <w:rFonts w:ascii="Arial" w:hAnsi="Arial" w:cs="Arial"/>
          <w:color w:val="3A3A3A"/>
          <w:sz w:val="21"/>
          <w:szCs w:val="21"/>
        </w:rPr>
        <w:t> кооперативы осуществляют механизированные, агрохимические, мелиоративные, транспортные, ремонтные, строительные работы, а также услуги по страхованию (</w:t>
      </w:r>
      <w:r>
        <w:rPr>
          <w:rStyle w:val="a4"/>
          <w:rFonts w:ascii="Arial" w:hAnsi="Arial" w:cs="Arial"/>
          <w:color w:val="3A3A3A"/>
          <w:sz w:val="21"/>
          <w:szCs w:val="21"/>
        </w:rPr>
        <w:t>страховые </w:t>
      </w:r>
      <w:r>
        <w:rPr>
          <w:rFonts w:ascii="Arial" w:hAnsi="Arial" w:cs="Arial"/>
          <w:color w:val="3A3A3A"/>
          <w:sz w:val="21"/>
          <w:szCs w:val="21"/>
        </w:rPr>
        <w:t>кооперативы), научно-производственному, правовому и финансовому консультированию, электрификации, телефонизации, санаторно-курортному и медицинскому обслуживанию и другое.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Style w:val="a4"/>
          <w:rFonts w:ascii="Arial" w:hAnsi="Arial" w:cs="Arial"/>
          <w:color w:val="3A3A3A"/>
          <w:sz w:val="21"/>
          <w:szCs w:val="21"/>
        </w:rPr>
        <w:t>Снабженческие</w:t>
      </w:r>
      <w:r>
        <w:rPr>
          <w:rFonts w:ascii="Arial" w:hAnsi="Arial" w:cs="Arial"/>
          <w:color w:val="3A3A3A"/>
          <w:sz w:val="21"/>
          <w:szCs w:val="21"/>
        </w:rPr>
        <w:t> кооперативы образуются в целях закупки и продажи средств производства, удобрений, известковых материалов, кормов, нефтепродуктов, оборудования, запасных частей, пестицидов, гербицидов и других химикатов, а также в целях закупки любых других товаров, необходимых для производства сельскохозяйственной продукции.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3A3A3A"/>
          <w:sz w:val="21"/>
          <w:szCs w:val="21"/>
        </w:rPr>
        <w:t>Последовательность действий при организации кооператива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Образование </w:t>
      </w:r>
      <w:proofErr w:type="spellStart"/>
      <w:r>
        <w:rPr>
          <w:rFonts w:ascii="Arial" w:hAnsi="Arial" w:cs="Arial"/>
          <w:color w:val="3A3A3A"/>
          <w:sz w:val="21"/>
          <w:szCs w:val="21"/>
        </w:rPr>
        <w:t>СПоК</w:t>
      </w:r>
      <w:proofErr w:type="spellEnd"/>
      <w:r>
        <w:rPr>
          <w:rFonts w:ascii="Arial" w:hAnsi="Arial" w:cs="Arial"/>
          <w:color w:val="3A3A3A"/>
          <w:sz w:val="21"/>
          <w:szCs w:val="21"/>
        </w:rPr>
        <w:t xml:space="preserve"> осуществляется по инициативе граждан и юридических лиц, изъявивших желание создать кооператив.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Инициативная группа проводит первое организационное собрание (не официально), куда приглашается потенциальные участники кооператива, оговариваются проблемы, которые необходимо решить с помощью кооператива.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lastRenderedPageBreak/>
        <w:t>Созывается второе собрание. На собрании определяются учредители, которые имеют общие цели объединения, располагают средствами, необходимыми для проведения организационно-регистрационных мероприятий и создания паевого фонда.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В целях образования </w:t>
      </w:r>
      <w:proofErr w:type="spellStart"/>
      <w:r>
        <w:rPr>
          <w:rFonts w:ascii="Arial" w:hAnsi="Arial" w:cs="Arial"/>
          <w:color w:val="3A3A3A"/>
          <w:sz w:val="21"/>
          <w:szCs w:val="21"/>
        </w:rPr>
        <w:t>СПоК</w:t>
      </w:r>
      <w:proofErr w:type="spellEnd"/>
      <w:r>
        <w:rPr>
          <w:rFonts w:ascii="Arial" w:hAnsi="Arial" w:cs="Arial"/>
          <w:color w:val="3A3A3A"/>
          <w:sz w:val="21"/>
          <w:szCs w:val="21"/>
        </w:rPr>
        <w:t>, по решению его учредителей, формируется организационный комитет, в составе которого должен быть экономист или юрист) и ему поручается разработка проекта Устава и бизнес-плана сельскохозяйственного потребительского кооператива и внутренних положений кооператива. Организационный комитет определяет размер паевого фонда кооператива и источники его образования; осуществляет прием заявлений о вступлении в члены кооператива; готовит и проводит общее организационное собрание членов кооператива, где принимается окончательное решение о создании кооператива, обсуждается и утверждается Устава кооператива; избирается председатель кооператива. Число членов потребительского кооператива должно быть не менее чем 5 граждан и (или) 2 юридических лица.  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Организационному комитету также должен произвести подсчет размера расходов, связанных с образованием потребительского кооператива. Для организации работы кооператива необходимы разовые расходы, так же, как и при образовании любого другого юридического лица. Это – минимальные расходы на регистрацию, открытие расчетного счета, изготовление печати, штампов, бланков и т.д. Финансирование расходов может осуществляться в равных долях между инициаторами кооператива. Желательно членам инициативной группы в письменной форме зафиксировать свои обязательства друг перед другом, чтобы сохранить моральный климат в группе.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Источником формирования имущества кооператива являются собственные и заемные средства.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Для осуществления своей деятельности кооператив формирует фонды, составляющие имущество кооператива. Виды, размеры этих фондов, порядок их формирования и использования устанавливаются общим собранием членов кооператива в соответствии с уставом кооператива.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Кооператив в обязательном порядке формирует резервный фонд, который является неделимым и размер которого должен составлять не менее 10 процентов от паевого фонда кооператива. Порядок формирования резервного фонда устанавливается уставом кооператива или решением общего собрания членов кооператива.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Член потребительского кооператива должен внести не менее 25 процентов от обязательного паевого взноса к моменту государственной регистрации кооператива, остальную часть обязательного паевого взноса — в сроки, которые предусмотрены уставом потребительского кооператива.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Кооператив подлежит государственной регистрации в порядке, установленном законом о регистрации юридических лиц (ФЗ №129 «О Государственной регистрации юридических лиц»).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Сбор и оформление документов для регистрации осуществляются Председателем кооператива или уполномоченным им лицом.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Для регистрации сельскохозяйственного потребительского кооператива необходимо подготовить следующие документы: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Заявление о государственной регистрации (бланк установленной формы </w:t>
      </w:r>
      <w:r>
        <w:rPr>
          <w:rStyle w:val="a4"/>
          <w:rFonts w:ascii="Arial" w:hAnsi="Arial" w:cs="Arial"/>
          <w:color w:val="3A3A3A"/>
          <w:sz w:val="21"/>
          <w:szCs w:val="21"/>
        </w:rPr>
        <w:t>Р11001</w:t>
      </w:r>
      <w:r>
        <w:rPr>
          <w:rFonts w:ascii="Arial" w:hAnsi="Arial" w:cs="Arial"/>
          <w:color w:val="3A3A3A"/>
          <w:sz w:val="21"/>
          <w:szCs w:val="21"/>
        </w:rPr>
        <w:t>), заверенное нотариально. К нотариусу необходимо прибыть всем членам вновь организованного кооператива с паспортами, а если членом кооператива является юридическое лицо, то и с доверенностью от юридического лица его представителю;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Устав </w:t>
      </w:r>
      <w:proofErr w:type="gramStart"/>
      <w:r>
        <w:rPr>
          <w:rFonts w:ascii="Arial" w:hAnsi="Arial" w:cs="Arial"/>
          <w:color w:val="3A3A3A"/>
          <w:sz w:val="21"/>
          <w:szCs w:val="21"/>
        </w:rPr>
        <w:t>кооператива  (</w:t>
      </w:r>
      <w:proofErr w:type="gramEnd"/>
      <w:r>
        <w:rPr>
          <w:rFonts w:ascii="Arial" w:hAnsi="Arial" w:cs="Arial"/>
          <w:color w:val="3A3A3A"/>
          <w:sz w:val="21"/>
          <w:szCs w:val="21"/>
        </w:rPr>
        <w:t>2 экз.);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lastRenderedPageBreak/>
        <w:t>Квитанция об уплате государственной пошлины;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Протокол общего организационного собрания членов о создании кооператива, утверждении его Устава, об избрании председателя </w:t>
      </w:r>
      <w:proofErr w:type="gramStart"/>
      <w:r>
        <w:rPr>
          <w:rFonts w:ascii="Arial" w:hAnsi="Arial" w:cs="Arial"/>
          <w:color w:val="3A3A3A"/>
          <w:sz w:val="21"/>
          <w:szCs w:val="21"/>
        </w:rPr>
        <w:t>кооператива  и</w:t>
      </w:r>
      <w:proofErr w:type="gramEnd"/>
      <w:r>
        <w:rPr>
          <w:rFonts w:ascii="Arial" w:hAnsi="Arial" w:cs="Arial"/>
          <w:color w:val="3A3A3A"/>
          <w:sz w:val="21"/>
          <w:szCs w:val="21"/>
        </w:rPr>
        <w:t xml:space="preserve"> рассмотрении других вопросов.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 xml:space="preserve">Документы на регистрацию представляются лично председателем кооператива, или иным лицом, действующим по нотариально заверенной доверенности от председателя в ИФНС № 16 по Краснодарскому краю, расположенную г. </w:t>
      </w:r>
      <w:proofErr w:type="gramStart"/>
      <w:r>
        <w:rPr>
          <w:rFonts w:ascii="Arial" w:hAnsi="Arial" w:cs="Arial"/>
          <w:color w:val="3A3A3A"/>
          <w:sz w:val="21"/>
          <w:szCs w:val="21"/>
        </w:rPr>
        <w:t>Краснодаре  по</w:t>
      </w:r>
      <w:proofErr w:type="gramEnd"/>
      <w:r>
        <w:rPr>
          <w:rFonts w:ascii="Arial" w:hAnsi="Arial" w:cs="Arial"/>
          <w:color w:val="3A3A3A"/>
          <w:sz w:val="21"/>
          <w:szCs w:val="21"/>
        </w:rPr>
        <w:t xml:space="preserve"> ул. Коммунаров № 235. Операционные окна ИФНС № 16 </w:t>
      </w:r>
      <w:proofErr w:type="gramStart"/>
      <w:r>
        <w:rPr>
          <w:rFonts w:ascii="Arial" w:hAnsi="Arial" w:cs="Arial"/>
          <w:color w:val="3A3A3A"/>
          <w:sz w:val="21"/>
          <w:szCs w:val="21"/>
        </w:rPr>
        <w:t>имеются  во</w:t>
      </w:r>
      <w:proofErr w:type="gramEnd"/>
      <w:r>
        <w:rPr>
          <w:rFonts w:ascii="Arial" w:hAnsi="Arial" w:cs="Arial"/>
          <w:color w:val="3A3A3A"/>
          <w:sz w:val="21"/>
          <w:szCs w:val="21"/>
        </w:rPr>
        <w:t xml:space="preserve"> всех налоговых инспекциях г. Краснодара и в ИФНС в ст. Каневской, г. Кропоткина, г. Сочи. Можно также сдать документы на регистрацию через МФЦ. В отделе регистрации от сотрудника регистрирующего органа необходимо получить расписку о предоставлении вами документов на регистрацию.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Регистрация кооператива считается осуществленной с момента внесения записи о государственной регистрации юридического лица в государственный реестр.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Style w:val="a4"/>
          <w:rFonts w:ascii="Arial" w:hAnsi="Arial" w:cs="Arial"/>
          <w:color w:val="3A3A3A"/>
          <w:sz w:val="21"/>
          <w:szCs w:val="21"/>
        </w:rPr>
        <w:t>Принятие решения о регистрации кооператива сопровождается выдачей: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Устава, с отметкой регистрирующего органа;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Листа записи о государственной регистрации юридического лица;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Свидетельства о постановке на учет юридического лица в налоговом органе;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Выписки из единого государственного реестра юридических лиц;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После регистрации в налоговой инспекции осуществляются следующие действия: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1.изготавливается печать;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2.кооператив ставится на учет в органах статистики, внебюджетных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фондах в десятидневный срок;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3.открывается счет в банке,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Для изготовления печати необходимо найти специализированную фирму, написать заявление на изготовление печати с приложением эскиза печати и копии свидетельства о государственной регистрации кооператива.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Style w:val="a4"/>
          <w:rFonts w:ascii="Arial" w:hAnsi="Arial" w:cs="Arial"/>
          <w:color w:val="3A3A3A"/>
          <w:sz w:val="21"/>
          <w:szCs w:val="21"/>
        </w:rPr>
        <w:t>Открытие расчетного счета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 банк предоставляются в подлиннике следующие документы: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–  лист записи о государственной регистрации;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–  устав;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–  протокол (приказ) о назначении руководителя;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–  приказы о назначении на должность лиц, имеющих право первой и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второй подписи в карточке с образцами подписей;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– анкеты на всех лиц, имеющих право подписи в карточке (с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lastRenderedPageBreak/>
        <w:t>предоставлением паспорта);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–  справку из органов статистики о присвоении кодов ОГРН;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–  свидетельство о постановке на налоговый учет.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Как правило, копии всех документов банки изготавливают сами со взиманием комиссионного сбора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В договоре с банком об открытии и ведении расчетного счета оговаривается порядок открытия и ведения счета, указываются условия начисления процентов на остатки денежных средств на счете клиента, права, обязанности и ответственность сторон, порядок разрешения споров, форс-мажорные обстоятельства и срок действия договора.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Об открытии банковского счета кооператива банк извещает налоговую инспекцию самостоятельно.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Style w:val="a4"/>
          <w:rFonts w:ascii="Arial" w:hAnsi="Arial" w:cs="Arial"/>
          <w:color w:val="3A3A3A"/>
          <w:sz w:val="21"/>
          <w:szCs w:val="21"/>
        </w:rPr>
        <w:t>Прибыли и убытки потребительского кооператива</w:t>
      </w:r>
    </w:p>
    <w:p w:rsidR="007B467A" w:rsidRDefault="007B467A" w:rsidP="007B467A">
      <w:pPr>
        <w:pStyle w:val="a3"/>
        <w:shd w:val="clear" w:color="auto" w:fill="FFFFFF"/>
        <w:spacing w:before="0" w:before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Arial" w:hAnsi="Arial" w:cs="Arial"/>
          <w:color w:val="3A3A3A"/>
          <w:sz w:val="21"/>
          <w:szCs w:val="21"/>
        </w:rPr>
        <w:t>Прибыли и убытки потребительского кооператива, определяются по данным бухгалтерской (финансовой) отчетности. Необходимо учесть, что с момента регистрации кооператива прибыль, как и убытки распределяются между членами потребительского кооператива в соответствии с долей их участия в хозяйственной деятельности потребительского кооператива. В соответствии с законодательством Российской Федерации члены потребительского кооператива солидарно несут субсидиарную ответственность по его обязательствам.</w:t>
      </w:r>
    </w:p>
    <w:p w:rsidR="0001506A" w:rsidRDefault="0001506A">
      <w:bookmarkStart w:id="0" w:name="_GoBack"/>
      <w:bookmarkEnd w:id="0"/>
    </w:p>
    <w:sectPr w:rsidR="0001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7A"/>
    <w:rsid w:val="0001506A"/>
    <w:rsid w:val="007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96B8F-C17C-4DE0-A212-A6BFC288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67A"/>
    <w:rPr>
      <w:b/>
      <w:bCs/>
    </w:rPr>
  </w:style>
  <w:style w:type="character" w:styleId="a5">
    <w:name w:val="Emphasis"/>
    <w:basedOn w:val="a0"/>
    <w:uiPriority w:val="20"/>
    <w:qFormat/>
    <w:rsid w:val="007B4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ItOtdel-2</dc:creator>
  <cp:keywords/>
  <dc:description/>
  <cp:lastModifiedBy>ItOtdel-2</cp:lastModifiedBy>
  <cp:revision>1</cp:revision>
  <dcterms:created xsi:type="dcterms:W3CDTF">2021-05-17T11:03:00Z</dcterms:created>
  <dcterms:modified xsi:type="dcterms:W3CDTF">2021-05-17T11:03:00Z</dcterms:modified>
</cp:coreProperties>
</file>