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</w:pPr>
    </w:p>
    <w:p w:rsidR="00546EE0" w:rsidRPr="00546EE0" w:rsidRDefault="00023551">
      <w:pPr>
        <w:pStyle w:val="20"/>
        <w:keepNext/>
        <w:keepLines/>
        <w:shd w:val="clear" w:color="auto" w:fill="auto"/>
        <w:spacing w:before="135" w:after="150"/>
        <w:ind w:right="160"/>
        <w:rPr>
          <w:sz w:val="28"/>
          <w:szCs w:val="28"/>
          <w:lang w:val="ru-RU"/>
        </w:rPr>
      </w:pPr>
      <w:bookmarkStart w:id="0" w:name="bookmark0"/>
      <w:r w:rsidRPr="00546EE0">
        <w:rPr>
          <w:sz w:val="28"/>
          <w:szCs w:val="28"/>
        </w:rPr>
        <w:t xml:space="preserve">СОВЕТ </w:t>
      </w:r>
      <w:r w:rsidR="00546EE0" w:rsidRPr="00546EE0">
        <w:rPr>
          <w:sz w:val="28"/>
          <w:szCs w:val="28"/>
        </w:rPr>
        <w:t>МУНИЦИПАЛЬНОГО ОБРАЗОВАНИЯ</w:t>
      </w:r>
    </w:p>
    <w:p w:rsidR="00546EE0" w:rsidRPr="00546EE0" w:rsidRDefault="00546EE0">
      <w:pPr>
        <w:pStyle w:val="20"/>
        <w:keepNext/>
        <w:keepLines/>
        <w:shd w:val="clear" w:color="auto" w:fill="auto"/>
        <w:spacing w:before="135" w:after="150"/>
        <w:ind w:right="160"/>
        <w:rPr>
          <w:sz w:val="28"/>
          <w:szCs w:val="28"/>
          <w:lang w:val="ru-RU"/>
        </w:rPr>
      </w:pPr>
      <w:r w:rsidRPr="00546EE0">
        <w:rPr>
          <w:sz w:val="28"/>
          <w:szCs w:val="28"/>
        </w:rPr>
        <w:t>НОВО</w:t>
      </w:r>
      <w:r w:rsidRPr="00546EE0">
        <w:rPr>
          <w:sz w:val="28"/>
          <w:szCs w:val="28"/>
          <w:lang w:val="ru-RU"/>
        </w:rPr>
        <w:t>П</w:t>
      </w:r>
      <w:r w:rsidR="00023551" w:rsidRPr="00546EE0">
        <w:rPr>
          <w:sz w:val="28"/>
          <w:szCs w:val="28"/>
        </w:rPr>
        <w:t>ОКРОВСКИЙ РАЙОН</w:t>
      </w:r>
    </w:p>
    <w:p w:rsidR="004D51E4" w:rsidRPr="00546EE0" w:rsidRDefault="00023551">
      <w:pPr>
        <w:pStyle w:val="20"/>
        <w:keepNext/>
        <w:keepLines/>
        <w:shd w:val="clear" w:color="auto" w:fill="auto"/>
        <w:spacing w:before="135" w:after="150"/>
        <w:ind w:right="160"/>
        <w:rPr>
          <w:sz w:val="28"/>
          <w:szCs w:val="28"/>
        </w:rPr>
      </w:pPr>
      <w:r w:rsidRPr="00546EE0">
        <w:rPr>
          <w:rStyle w:val="2135pt"/>
          <w:sz w:val="28"/>
          <w:szCs w:val="28"/>
        </w:rPr>
        <w:t>(шестого созыва)</w:t>
      </w:r>
      <w:bookmarkEnd w:id="0"/>
    </w:p>
    <w:p w:rsidR="004D51E4" w:rsidRPr="00546EE0" w:rsidRDefault="00023551">
      <w:pPr>
        <w:pStyle w:val="10"/>
        <w:keepNext/>
        <w:keepLines/>
        <w:shd w:val="clear" w:color="auto" w:fill="auto"/>
        <w:spacing w:before="0" w:after="134" w:line="340" w:lineRule="exact"/>
        <w:ind w:right="160"/>
        <w:rPr>
          <w:sz w:val="28"/>
          <w:szCs w:val="28"/>
        </w:rPr>
      </w:pPr>
      <w:bookmarkStart w:id="1" w:name="bookmark1"/>
      <w:r w:rsidRPr="00546EE0">
        <w:rPr>
          <w:sz w:val="28"/>
          <w:szCs w:val="28"/>
        </w:rPr>
        <w:t>РЕШЕНИЕ</w:t>
      </w:r>
      <w:bookmarkEnd w:id="1"/>
    </w:p>
    <w:p w:rsidR="004D51E4" w:rsidRPr="00546EE0" w:rsidRDefault="00023551">
      <w:pPr>
        <w:pStyle w:val="21"/>
        <w:shd w:val="clear" w:color="auto" w:fill="auto"/>
        <w:spacing w:before="0" w:after="0" w:line="230" w:lineRule="exact"/>
        <w:ind w:left="20"/>
        <w:rPr>
          <w:sz w:val="28"/>
          <w:szCs w:val="28"/>
          <w:lang w:val="ru-RU"/>
        </w:rPr>
      </w:pPr>
      <w:r w:rsidRPr="00546EE0">
        <w:rPr>
          <w:sz w:val="28"/>
          <w:szCs w:val="28"/>
        </w:rPr>
        <w:t xml:space="preserve">от </w:t>
      </w:r>
      <w:r w:rsidR="00546EE0" w:rsidRPr="00546EE0">
        <w:rPr>
          <w:rStyle w:val="11"/>
          <w:sz w:val="28"/>
          <w:szCs w:val="28"/>
          <w:u w:val="none"/>
          <w:lang w:val="ru-RU"/>
        </w:rPr>
        <w:t xml:space="preserve">30.03.2018                                                        </w:t>
      </w:r>
      <w:r w:rsidR="00546EE0">
        <w:rPr>
          <w:rStyle w:val="11"/>
          <w:sz w:val="28"/>
          <w:szCs w:val="28"/>
          <w:u w:val="none"/>
          <w:lang w:val="ru-RU"/>
        </w:rPr>
        <w:t xml:space="preserve">                         </w:t>
      </w:r>
      <w:r w:rsidR="00546EE0" w:rsidRPr="00546EE0">
        <w:rPr>
          <w:rStyle w:val="11"/>
          <w:sz w:val="28"/>
          <w:szCs w:val="28"/>
          <w:u w:val="none"/>
          <w:lang w:val="ru-RU"/>
        </w:rPr>
        <w:t xml:space="preserve">                         № 178</w:t>
      </w:r>
    </w:p>
    <w:p w:rsidR="004D51E4" w:rsidRPr="00546EE0" w:rsidRDefault="00023551">
      <w:pPr>
        <w:pStyle w:val="23"/>
        <w:shd w:val="clear" w:color="auto" w:fill="auto"/>
        <w:spacing w:before="0" w:after="855" w:line="230" w:lineRule="exact"/>
        <w:ind w:right="160"/>
        <w:rPr>
          <w:sz w:val="28"/>
          <w:szCs w:val="28"/>
        </w:rPr>
      </w:pPr>
      <w:r w:rsidRPr="00546EE0">
        <w:rPr>
          <w:sz w:val="28"/>
          <w:szCs w:val="28"/>
        </w:rPr>
        <w:t>ст-ца Новопокровская</w:t>
      </w:r>
    </w:p>
    <w:p w:rsidR="004D51E4" w:rsidRPr="00546EE0" w:rsidRDefault="00023551">
      <w:pPr>
        <w:pStyle w:val="30"/>
        <w:shd w:val="clear" w:color="auto" w:fill="auto"/>
        <w:spacing w:before="0"/>
        <w:ind w:right="160"/>
        <w:rPr>
          <w:sz w:val="28"/>
          <w:szCs w:val="28"/>
        </w:rPr>
      </w:pPr>
      <w:r w:rsidRPr="00546EE0">
        <w:rPr>
          <w:sz w:val="28"/>
          <w:szCs w:val="28"/>
        </w:rPr>
        <w:t>Об утверждении отчета о деятельности Контрольно-счетной палаты муниципального образования Новопокровский район</w:t>
      </w:r>
    </w:p>
    <w:p w:rsidR="004D51E4" w:rsidRPr="00546EE0" w:rsidRDefault="00023551">
      <w:pPr>
        <w:pStyle w:val="30"/>
        <w:shd w:val="clear" w:color="auto" w:fill="auto"/>
        <w:spacing w:before="0" w:after="600"/>
        <w:ind w:right="160"/>
        <w:rPr>
          <w:sz w:val="28"/>
          <w:szCs w:val="28"/>
        </w:rPr>
      </w:pPr>
      <w:r w:rsidRPr="00546EE0">
        <w:rPr>
          <w:sz w:val="28"/>
          <w:szCs w:val="28"/>
        </w:rPr>
        <w:t>за 2017 год</w:t>
      </w:r>
    </w:p>
    <w:p w:rsidR="004D51E4" w:rsidRPr="00546EE0" w:rsidRDefault="00023551">
      <w:pPr>
        <w:pStyle w:val="40"/>
        <w:shd w:val="clear" w:color="auto" w:fill="auto"/>
        <w:spacing w:before="0"/>
        <w:ind w:left="20" w:right="20" w:firstLine="860"/>
        <w:rPr>
          <w:sz w:val="28"/>
          <w:szCs w:val="28"/>
        </w:rPr>
      </w:pPr>
      <w:r w:rsidRPr="00546EE0">
        <w:rPr>
          <w:sz w:val="28"/>
          <w:szCs w:val="28"/>
        </w:rPr>
        <w:t>В соответствии с Законом Российской Федерации от 07 февраля 2011 года № 6-ФЗ «Об общих принципах организации и деятельности контрольн</w:t>
      </w:r>
      <w:r w:rsidRPr="00546EE0">
        <w:rPr>
          <w:sz w:val="28"/>
          <w:szCs w:val="28"/>
        </w:rPr>
        <w:t>о- счетных органов субъектов Российской Федерации муниципальных образований», заслушав председателя Контрольно-счетной палаты муниципального образования Новопокровский район И.А. Травянскую о деятельности Контрольно-счетной палаты муниципального образовани</w:t>
      </w:r>
      <w:r w:rsidRPr="00546EE0">
        <w:rPr>
          <w:sz w:val="28"/>
          <w:szCs w:val="28"/>
        </w:rPr>
        <w:t xml:space="preserve">я Новопокровский район за 2017 год, Совет муниципального образования Новопокровский район </w:t>
      </w:r>
      <w:r w:rsidRPr="00546EE0">
        <w:rPr>
          <w:rStyle w:val="43pt"/>
          <w:sz w:val="28"/>
          <w:szCs w:val="28"/>
        </w:rPr>
        <w:t>решил:</w:t>
      </w:r>
    </w:p>
    <w:p w:rsidR="004D51E4" w:rsidRPr="00546EE0" w:rsidRDefault="00023551">
      <w:pPr>
        <w:pStyle w:val="40"/>
        <w:numPr>
          <w:ilvl w:val="0"/>
          <w:numId w:val="1"/>
        </w:numPr>
        <w:shd w:val="clear" w:color="auto" w:fill="auto"/>
        <w:tabs>
          <w:tab w:val="left" w:pos="1153"/>
        </w:tabs>
        <w:spacing w:before="0"/>
        <w:ind w:left="20" w:right="20" w:firstLine="860"/>
        <w:rPr>
          <w:sz w:val="28"/>
          <w:szCs w:val="28"/>
        </w:rPr>
      </w:pPr>
      <w:r w:rsidRPr="00546EE0">
        <w:rPr>
          <w:sz w:val="28"/>
          <w:szCs w:val="28"/>
        </w:rPr>
        <w:t>Отчет о деятельности Контрольно-счетной палаты муниципального образования Новопокровский район за 2017 год утвердить (прилагается).</w:t>
      </w:r>
    </w:p>
    <w:p w:rsidR="004D51E4" w:rsidRPr="00546EE0" w:rsidRDefault="00023551">
      <w:pPr>
        <w:pStyle w:val="40"/>
        <w:numPr>
          <w:ilvl w:val="0"/>
          <w:numId w:val="1"/>
        </w:numPr>
        <w:shd w:val="clear" w:color="auto" w:fill="auto"/>
        <w:tabs>
          <w:tab w:val="left" w:pos="1153"/>
        </w:tabs>
        <w:spacing w:before="0"/>
        <w:ind w:left="20" w:right="20" w:firstLine="860"/>
        <w:rPr>
          <w:sz w:val="28"/>
          <w:szCs w:val="28"/>
        </w:rPr>
      </w:pPr>
      <w:r w:rsidRPr="00546EE0">
        <w:rPr>
          <w:sz w:val="28"/>
          <w:szCs w:val="28"/>
        </w:rPr>
        <w:t>Председателю Контрольно-счетной палаты муниципального образования Новопокровский район И.А.Травянской опубликовать настоящее решение в газете «Сельская газета».</w:t>
      </w:r>
    </w:p>
    <w:p w:rsidR="004D51E4" w:rsidRPr="00546EE0" w:rsidRDefault="00023551">
      <w:pPr>
        <w:pStyle w:val="40"/>
        <w:numPr>
          <w:ilvl w:val="0"/>
          <w:numId w:val="1"/>
        </w:numPr>
        <w:shd w:val="clear" w:color="auto" w:fill="auto"/>
        <w:tabs>
          <w:tab w:val="left" w:pos="1148"/>
        </w:tabs>
        <w:spacing w:before="0"/>
        <w:ind w:left="20" w:right="20" w:firstLine="860"/>
        <w:rPr>
          <w:sz w:val="28"/>
          <w:szCs w:val="28"/>
        </w:rPr>
      </w:pPr>
      <w:r w:rsidRPr="00546EE0">
        <w:rPr>
          <w:sz w:val="28"/>
          <w:szCs w:val="28"/>
        </w:rPr>
        <w:t>Контроль за выполнением настоящего решения возложить на постоянную комиссию Совета муниципально</w:t>
      </w:r>
      <w:r w:rsidRPr="00546EE0">
        <w:rPr>
          <w:sz w:val="28"/>
          <w:szCs w:val="28"/>
        </w:rPr>
        <w:t>го образования по национальным вопросам законности, правопорядку, общественным организациям (Воронов).</w:t>
      </w:r>
    </w:p>
    <w:p w:rsidR="004D51E4" w:rsidRPr="00546EE0" w:rsidRDefault="00023551">
      <w:pPr>
        <w:pStyle w:val="40"/>
        <w:numPr>
          <w:ilvl w:val="0"/>
          <w:numId w:val="1"/>
        </w:numPr>
        <w:shd w:val="clear" w:color="auto" w:fill="auto"/>
        <w:tabs>
          <w:tab w:val="left" w:pos="1258"/>
        </w:tabs>
        <w:spacing w:before="0" w:after="622" w:line="288" w:lineRule="exact"/>
        <w:ind w:left="20" w:right="20" w:firstLine="860"/>
        <w:rPr>
          <w:sz w:val="28"/>
          <w:szCs w:val="28"/>
        </w:rPr>
      </w:pPr>
      <w:r w:rsidRPr="00546EE0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D51E4" w:rsidRPr="00546EE0" w:rsidRDefault="00023551">
      <w:pPr>
        <w:pStyle w:val="40"/>
        <w:shd w:val="clear" w:color="auto" w:fill="auto"/>
        <w:spacing w:before="0" w:after="6" w:line="260" w:lineRule="exact"/>
        <w:ind w:left="20"/>
        <w:jc w:val="left"/>
        <w:rPr>
          <w:sz w:val="28"/>
          <w:szCs w:val="28"/>
        </w:rPr>
      </w:pPr>
      <w:r w:rsidRPr="00546EE0">
        <w:rPr>
          <w:sz w:val="28"/>
          <w:szCs w:val="28"/>
        </w:rPr>
        <w:t>Глава муниципального образования</w:t>
      </w:r>
    </w:p>
    <w:p w:rsidR="004D51E4" w:rsidRPr="00546EE0" w:rsidRDefault="00023551">
      <w:pPr>
        <w:pStyle w:val="40"/>
        <w:framePr w:h="260" w:wrap="around" w:vAnchor="text" w:hAnchor="margin" w:x="7204" w:y="1550"/>
        <w:shd w:val="clear" w:color="auto" w:fill="auto"/>
        <w:spacing w:before="0" w:line="260" w:lineRule="exact"/>
        <w:ind w:left="100"/>
        <w:jc w:val="left"/>
        <w:rPr>
          <w:sz w:val="28"/>
          <w:szCs w:val="28"/>
        </w:rPr>
      </w:pPr>
      <w:r w:rsidRPr="00546EE0">
        <w:rPr>
          <w:sz w:val="28"/>
          <w:szCs w:val="28"/>
        </w:rPr>
        <w:t>В.К.Лаев</w:t>
      </w:r>
    </w:p>
    <w:p w:rsidR="004D51E4" w:rsidRPr="00546EE0" w:rsidRDefault="00023551">
      <w:pPr>
        <w:pStyle w:val="40"/>
        <w:shd w:val="clear" w:color="auto" w:fill="auto"/>
        <w:tabs>
          <w:tab w:val="left" w:pos="6903"/>
        </w:tabs>
        <w:spacing w:before="0" w:after="558" w:line="260" w:lineRule="exact"/>
        <w:ind w:left="20"/>
        <w:jc w:val="left"/>
        <w:rPr>
          <w:sz w:val="28"/>
          <w:szCs w:val="28"/>
        </w:rPr>
      </w:pPr>
      <w:r w:rsidRPr="00546EE0">
        <w:rPr>
          <w:sz w:val="28"/>
          <w:szCs w:val="28"/>
        </w:rPr>
        <w:t>Новопокровский район</w:t>
      </w:r>
      <w:r w:rsidRPr="00546EE0">
        <w:rPr>
          <w:sz w:val="28"/>
          <w:szCs w:val="28"/>
        </w:rPr>
        <w:tab/>
        <w:t>Ю.М. Ревякин</w:t>
      </w:r>
    </w:p>
    <w:p w:rsidR="00546EE0" w:rsidRDefault="00546EE0">
      <w:pPr>
        <w:pStyle w:val="40"/>
        <w:shd w:val="clear" w:color="auto" w:fill="auto"/>
        <w:spacing w:before="0" w:line="302" w:lineRule="exact"/>
        <w:ind w:left="20" w:right="880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>Председатель Совета</w:t>
      </w:r>
    </w:p>
    <w:p w:rsidR="00546EE0" w:rsidRDefault="00546EE0">
      <w:pPr>
        <w:pStyle w:val="40"/>
        <w:shd w:val="clear" w:color="auto" w:fill="auto"/>
        <w:spacing w:before="0" w:line="302" w:lineRule="exact"/>
        <w:ind w:left="20" w:right="880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>муниципального образования</w:t>
      </w:r>
    </w:p>
    <w:p w:rsidR="004D51E4" w:rsidRPr="00546EE0" w:rsidRDefault="00023551">
      <w:pPr>
        <w:pStyle w:val="40"/>
        <w:shd w:val="clear" w:color="auto" w:fill="auto"/>
        <w:spacing w:before="0" w:line="302" w:lineRule="exact"/>
        <w:ind w:left="20" w:right="880"/>
        <w:jc w:val="left"/>
        <w:rPr>
          <w:sz w:val="28"/>
          <w:szCs w:val="28"/>
        </w:rPr>
        <w:sectPr w:rsidR="004D51E4" w:rsidRPr="00546EE0" w:rsidSect="00546EE0">
          <w:headerReference w:type="even" r:id="rId7"/>
          <w:headerReference w:type="default" r:id="rId8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546EE0">
        <w:rPr>
          <w:sz w:val="28"/>
          <w:szCs w:val="28"/>
        </w:rPr>
        <w:t>Новопокровский район</w:t>
      </w:r>
    </w:p>
    <w:p w:rsidR="004D51E4" w:rsidRPr="00546EE0" w:rsidRDefault="00023551">
      <w:pPr>
        <w:pStyle w:val="40"/>
        <w:shd w:val="clear" w:color="auto" w:fill="auto"/>
        <w:spacing w:before="0" w:after="244" w:line="326" w:lineRule="exact"/>
        <w:ind w:left="10700" w:right="40"/>
        <w:jc w:val="right"/>
        <w:rPr>
          <w:sz w:val="28"/>
          <w:szCs w:val="28"/>
          <w:lang w:val="ru-RU"/>
        </w:rPr>
      </w:pPr>
      <w:r w:rsidRPr="00546EE0">
        <w:rPr>
          <w:sz w:val="28"/>
          <w:szCs w:val="28"/>
        </w:rPr>
        <w:lastRenderedPageBreak/>
        <w:t xml:space="preserve">ПРИЛОЖЕНИЕ УТВЕРЖДЕН решением Совета муниципального образования Новопокровский район </w:t>
      </w:r>
      <w:r w:rsidRPr="00546EE0">
        <w:rPr>
          <w:rStyle w:val="4115pt"/>
          <w:sz w:val="28"/>
          <w:szCs w:val="28"/>
        </w:rPr>
        <w:t>от</w:t>
      </w:r>
      <w:r w:rsidRPr="00546EE0">
        <w:rPr>
          <w:rStyle w:val="411pt"/>
          <w:sz w:val="28"/>
          <w:szCs w:val="28"/>
          <w:lang/>
        </w:rPr>
        <w:t xml:space="preserve"> </w:t>
      </w:r>
      <w:r w:rsidR="00546EE0">
        <w:rPr>
          <w:rStyle w:val="411pt0"/>
          <w:sz w:val="28"/>
          <w:szCs w:val="28"/>
          <w:lang w:val="ru-RU"/>
        </w:rPr>
        <w:t>30.03.2018 №178</w:t>
      </w:r>
    </w:p>
    <w:p w:rsidR="004D51E4" w:rsidRPr="00546EE0" w:rsidRDefault="00023551">
      <w:pPr>
        <w:pStyle w:val="40"/>
        <w:shd w:val="clear" w:color="auto" w:fill="auto"/>
        <w:spacing w:before="0" w:line="322" w:lineRule="exact"/>
        <w:ind w:right="40"/>
        <w:jc w:val="center"/>
        <w:rPr>
          <w:sz w:val="28"/>
          <w:szCs w:val="28"/>
        </w:rPr>
      </w:pPr>
      <w:r w:rsidRPr="00546EE0">
        <w:rPr>
          <w:sz w:val="28"/>
          <w:szCs w:val="28"/>
        </w:rPr>
        <w:t>ОТЧЕТ</w:t>
      </w:r>
    </w:p>
    <w:p w:rsidR="004D51E4" w:rsidRPr="00546EE0" w:rsidRDefault="00023551">
      <w:pPr>
        <w:pStyle w:val="40"/>
        <w:shd w:val="clear" w:color="auto" w:fill="auto"/>
        <w:spacing w:before="0" w:line="322" w:lineRule="exact"/>
        <w:ind w:right="40"/>
        <w:jc w:val="center"/>
        <w:rPr>
          <w:sz w:val="28"/>
          <w:szCs w:val="28"/>
        </w:rPr>
      </w:pPr>
      <w:r w:rsidRPr="00546EE0">
        <w:rPr>
          <w:sz w:val="28"/>
          <w:szCs w:val="28"/>
        </w:rPr>
        <w:t>о деятельности Контрольно-счетной палаты муниципального образования Новопокровский район</w:t>
      </w:r>
    </w:p>
    <w:p w:rsidR="004D51E4" w:rsidRPr="00546EE0" w:rsidRDefault="00023551">
      <w:pPr>
        <w:pStyle w:val="40"/>
        <w:shd w:val="clear" w:color="auto" w:fill="auto"/>
        <w:spacing w:before="0" w:after="176" w:line="322" w:lineRule="exact"/>
        <w:ind w:right="40"/>
        <w:jc w:val="center"/>
        <w:rPr>
          <w:sz w:val="28"/>
          <w:szCs w:val="28"/>
        </w:rPr>
      </w:pPr>
      <w:r w:rsidRPr="00546EE0">
        <w:rPr>
          <w:sz w:val="28"/>
          <w:szCs w:val="28"/>
        </w:rPr>
        <w:t>за 2017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8304"/>
        <w:gridCol w:w="4973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Показатели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 Правовой статус Контрольно-счетного органа, численность и профессиональная подготовка сотрудников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Юридическое лицо в структуре органов местного самоуправления (да/нет)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Да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КСО в структуре представительного органа муниципального образования (да/нет)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Нет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Фактическая численность сотрудников КСО по состоянию на конец отчетного года, чел.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Численность сотрудников, имеющих высшее профессиональное образование, чел.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1.5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Численность сотрудников, имеющих средне-специальное образование, чел.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1.6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Численность сотрудников, прошедших обучение по программе повышения квалификации за последние три года, чел.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1.6.1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 том числе в отчетном году, чел.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1.7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Объем расходов местного бюджета за отчетный период, тыс.руб.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1166294,1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1.7.1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 том числе объем расходов бюджета без субвенций, тыс.руб.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684810,4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1.8.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Объем доходов местного бюджета за отчетный период, тыс.руб.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1142272,7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1.8.1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 том числе налоговых и неналоговых доходов, тыс.руб.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531093,9</w:t>
            </w: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  <w:lang w:val="ru-RU"/>
        </w:rPr>
        <w:sectPr w:rsidR="004D51E4" w:rsidRPr="00546EE0" w:rsidSect="00546EE0"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8189"/>
        <w:gridCol w:w="1133"/>
        <w:gridCol w:w="965"/>
        <w:gridCol w:w="1138"/>
        <w:gridCol w:w="1176"/>
        <w:gridCol w:w="850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lastRenderedPageBreak/>
              <w:t>2. Контрольная деятельность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№ п/п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Показатели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всего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 том числе, в результате проведенных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мероп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меропри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меропри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Приме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риятии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ятии в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ятии 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чание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отношен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отношен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отноше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ИИ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НИИ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прочих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бюджето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участн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организа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иков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ции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поселени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бюдже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тного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процес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проведенных контрольных мероприятий (ревизий проверок с учетом камеральных, выездных и встречных) всего,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внешняя проверка отчета об исполнении бюджета и бюджетной (бухгалтерской) отчетности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аудит эффективности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Справочно: количество ГАБС, всего /количество ГАБС, отчетность которых проверена в ходе внешней проверки отчета об исполнении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13/13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5/5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0/0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8/8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объектов, охваченных при проведении контрольных мероприятий, всего,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2.2.1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2.2.2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муниципальных учреждений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2.2.3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муниципальных предприятий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2.2.4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Объем проверенных средств, всего средств/ бюджетных средств, тыс. руб.,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50319,0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3328,9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38633,2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8356,9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  <w:sectPr w:rsidR="004D51E4" w:rsidRPr="00546EE0" w:rsidSect="00546EE0"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8198"/>
        <w:gridCol w:w="1118"/>
        <w:gridCol w:w="950"/>
        <w:gridCol w:w="1147"/>
        <w:gridCol w:w="1181"/>
        <w:gridCol w:w="864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lastRenderedPageBreak/>
              <w:t>2.3.1 1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При внешней проверке отчета об исполнении бюджета и бюджетной (бухгалтерской) отчетности, тыс. руб.</w:t>
            </w:r>
          </w:p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4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2.3.2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аудит эффективности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31705,4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23348,5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8356,9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2.3.3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18613,6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3328,9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15284,7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Стоимость проверенного имущества, тыс. руб., всего, в том числе: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35913,5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30092,0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5821,5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2.4.1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учтенного в Реестре муниципального имущества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35913,5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30092,0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5821,5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2.4.2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прочего имущества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Выявлено финансовых нарушений, всего, тыс. руб., в том числе: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40,3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35,6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2.5.1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2.5.2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неэффективное использование средств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40,3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35,6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2.5.3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недополученные доходы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2.5.4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Выявлено нарушений порядка ведения бюджетного (бухгалтерского) учета, составления и предоставления отчетности всего, тыс.руб., в том числе: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71,1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2.6.1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повлиявшие на достоверность отчета об исполнении бюджета и бюджетной отчетности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2.6.2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71,1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Стоимость имущества, используемого с нарушением установленного порядка управления и распоряжения имуществом, всего, тыс.руб., в том числе: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295,7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295,7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2.7.1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неэффективное использование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295,7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295,7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2.7.2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неучтенное в Реестре муниципального имущества (в полном объеме и/или своевременно)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2.7.3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 прочими нарушениями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Расходование средств с нарушением действующего законодательства (БК РФ, Градостроительного и Земельного кодексов РФ, законодательства о закупках и т.д.), тыс.руб.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2509,6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478,0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2031,6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Объем закупок из средств местного бюджета, тыс. руб.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496325,0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66455,0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216046,0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213824,0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Объем средств, охваченных аудитом в сфере закупок, тыс. руб.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5480,2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3201,5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2278,7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Нарушения, выявленные в ходе аудита в сфере закупок, тыс.руб.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125,9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125,9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8179"/>
        <w:gridCol w:w="1003"/>
        <w:gridCol w:w="1094"/>
        <w:gridCol w:w="1138"/>
        <w:gridCol w:w="1013"/>
        <w:gridCol w:w="1037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2.12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подготовленных КСО по результатам контрольных мероприятий предложений всего: количество /сумма, тыс. руб.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17/2919,: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&gt; 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11/880,4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6/2038,8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43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4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 Экспертно-аналитическая деятельность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№ п/п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Показатели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проведенных экспертно-аналитических мероприятий, всего, в том числе: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3.1.1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 ходе исполнения бюджета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3.1.2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финансово-экономической экспертизе проектов муниципальных правовых актов (включая обоснованность финансово-экономических обоснований), всего, в том числе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проектам решений о бюджете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проектам решений об исполнении бюджета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3.1.3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экспертиза муниципальных программ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3.1.4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прочим мероприятиям, в том числе: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3.1.4.1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анализу и мониторингу бюджетного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подготовленных КСО предложений, всего, в том числе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3.2.1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83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дополнительным источникам доходов, количество предложений/сумма, тыс.руб.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3.2.2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оптимизации расходов, количество предложений/сумма, тыс.руб.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3.2.3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совершенствованию бюджетного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3.2.4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предотвращению незаконного и неэффективного расходования средств, количество предложений/ сумма, тыс. руб.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3.2.5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3.3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предложений КСО, учтенных при принятии решений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</w:pPr>
    </w:p>
    <w:p w:rsidR="004D51E4" w:rsidRPr="00546EE0" w:rsidRDefault="004D51E4">
      <w:pPr>
        <w:spacing w:line="4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02"/>
        <w:gridCol w:w="2328"/>
        <w:gridCol w:w="5827"/>
        <w:gridCol w:w="5251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</w:t>
            </w:r>
          </w:p>
        </w:tc>
        <w:tc>
          <w:tcPr>
            <w:tcW w:w="110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№ п/п</w:t>
            </w:r>
          </w:p>
        </w:tc>
        <w:tc>
          <w:tcPr>
            <w:tcW w:w="8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Показатели</w:t>
            </w: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  <w:sectPr w:rsidR="004D51E4" w:rsidRPr="00546EE0" w:rsidSect="00546EE0">
          <w:headerReference w:type="even" r:id="rId9"/>
          <w:headerReference w:type="default" r:id="rId10"/>
          <w:headerReference w:type="first" r:id="rId11"/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8170"/>
        <w:gridCol w:w="1066"/>
        <w:gridCol w:w="1042"/>
        <w:gridCol w:w="1133"/>
        <w:gridCol w:w="998"/>
        <w:gridCol w:w="1018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Направлено представлений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удовлетворено представлений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4.2.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Направлено предписаний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4.2.1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Исполнено предписаний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4.3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Признано незаконными действий, предписаний КСО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Устранено финансовых нарушений, тыс. руб., в том числе: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возмещено денежных средств в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4.4.1.1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4.4.1.2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неэффективное использование средств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4.4.1.3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неправомерное использование бюджетных средств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4.4.2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возмещено средств организаций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4.4.3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выполнено работ, оказано услуг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4.4.4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прочее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4.5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Устранены нарушения порядка ведения бюджетного (бухгалтерского) учета, составления и предоставления отчетности, тыс.руб.,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73,6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4.5.1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повлиявшие на достоверность отчета об исполнении бюджета и бюджетной отчетности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4.5.2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73,6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4.6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Стоимость имущества, по которому устранены нарушения установленного порядка управления и распоряжения имуществом, всего, тыс.руб.,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устранено неэффективное использование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учтено в Реестре муниципального имущества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прочее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4.7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69" w:lineRule="exact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Приняты меры по устранению нарушений действующего законодательства (БК РФ, Градостроительного и Земельного кодексов РФ, законодательства о закупках и т.д.), тыс.руб.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4.8.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Приняты меры по устранению нарушений, выявленных аудитом в сфере закупок, тыс. руб.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4.9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предложений КСО, учтенных объектами проверок и ОМС при принятии решений, всего, кол/сумма,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02"/>
        <w:gridCol w:w="8170"/>
        <w:gridCol w:w="1070"/>
        <w:gridCol w:w="1051"/>
        <w:gridCol w:w="1138"/>
        <w:gridCol w:w="994"/>
        <w:gridCol w:w="1027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7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4.9.1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дополнительным источникам доходов, количество предложений/сумма, тыс.руб.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4.9.2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оптимизации расходов, количество предложений/сумма, тыс.руб.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4.9.3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совершенствованию бюджетного процесса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4.9.4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 предотвращению незаконного и неэффективного расходования средств, количество предложений/ сумма, тыс. руб.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4.9.5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прочие, количество предложений/ сумма, тыс. руб.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4.10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Подготовлено информации о ходе исполнения местного бюджета, о результатах проведенных контрольных и экспертно-аналитических мероприятий и представлено такой информации, всего/по количеству мероприятий, в том числе: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35/35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11/11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24/24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4.10.1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в представительный орган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4.10.2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главе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rStyle w:val="61"/>
                <w:sz w:val="28"/>
                <w:szCs w:val="28"/>
              </w:rPr>
              <w:t>4.11</w:t>
            </w:r>
          </w:p>
        </w:tc>
        <w:tc>
          <w:tcPr>
            <w:tcW w:w="1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Справочно: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4.11.1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Привлечено к дисциплинарной ответственности, чел.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4.11.2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Направлено материалов в правоохранительные органы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4.11.3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материалов, по которым отсутствуют ответы правоохранительных органов о результатах рассмотрения материалов, полученных от КСО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4.11.4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уголовных дел возбужденных по материалам КСО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4.11.5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принятых мер прокурорского реагирования по материалам КСО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4.11.6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Направлено материалов в иные органы (УФАС, исполнительно- распорядительные органы и т.д.)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4.11.7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административных дел, возбужденных по материалам КСО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4.12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Устранено финансовых нарушений по мероприятиям, проведенным в периодах, предшествующих отчетному, тыс. руб.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</w:pPr>
    </w:p>
    <w:p w:rsidR="004D51E4" w:rsidRPr="00546EE0" w:rsidRDefault="004D51E4">
      <w:pPr>
        <w:spacing w:line="1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8"/>
        <w:gridCol w:w="1574"/>
        <w:gridCol w:w="6773"/>
        <w:gridCol w:w="5040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5.</w:t>
            </w:r>
          </w:p>
        </w:tc>
        <w:tc>
          <w:tcPr>
            <w:tcW w:w="118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Гласность и обеспечение доступа к информации о деятельности контрольно-счетных органов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№ п/п</w:t>
            </w:r>
          </w:p>
        </w:tc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Показатели</w:t>
            </w:r>
          </w:p>
        </w:tc>
      </w:tr>
    </w:tbl>
    <w:p w:rsidR="004D51E4" w:rsidRPr="00546EE0" w:rsidRDefault="00023551">
      <w:pPr>
        <w:rPr>
          <w:rFonts w:ascii="Times New Roman" w:hAnsi="Times New Roman" w:cs="Times New Roman"/>
          <w:sz w:val="28"/>
          <w:szCs w:val="28"/>
        </w:rPr>
      </w:pPr>
      <w:r w:rsidRPr="00546EE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8328"/>
        <w:gridCol w:w="5026"/>
      </w:tblGrid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5.1.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Направлен Отчет о деятельности КСО за предшествующий год в представительный орган, да/нет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Да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5.1.1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Отчет о деятельности КСО за предшествующий год: опубликован в СМИ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Да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5.1.2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размещен в сети Интернет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Да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Количество прочих публикаций в СМИ, участия в передачах теле- и радио</w:t>
            </w:r>
            <w:r w:rsidRPr="00546EE0">
              <w:rPr>
                <w:sz w:val="28"/>
                <w:szCs w:val="28"/>
              </w:rPr>
              <w:softHyphen/>
              <w:t>эфирах по освещению деятельности КСО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0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5.3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Наличие собственного информационного сайта или страницы на сайте представительного органа, регионального КСО, регионального объединения МКСО (указать полное наименование и адрес)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/>
              <w:rPr>
                <w:sz w:val="28"/>
                <w:szCs w:val="28"/>
              </w:rPr>
            </w:pPr>
            <w:hyperlink r:id="rId12" w:history="1">
              <w:r w:rsidR="00023551" w:rsidRPr="00546EE0">
                <w:rPr>
                  <w:rStyle w:val="a3"/>
                  <w:sz w:val="28"/>
                  <w:szCs w:val="28"/>
                  <w:lang w:val="en-US"/>
                </w:rPr>
                <w:t>www.novopokrovskava.com</w:t>
              </w:r>
            </w:hyperlink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4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51E4" w:rsidRPr="00546EE0" w:rsidRDefault="004D51E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3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6. Финансовое обеспечение деятельности контрольно-счетного органа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№ п/п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Показатели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4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3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6.1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83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Затраты на содержание контрольно-счетного органа в отчетном году, тыс. руб. (с учетом средств по соглашениям с поселениями), план/факт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1268,1/1221,2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83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Затраты на содержание контрольно-счетного органа на год, следующий за отчетным, тыс. руб. (с учетом средств по соглашениям с поселениями), план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0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1046,8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6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Справочно: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6.3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Указать, состоит ли контрольно-счетный орган в Союзе муниципальных контрольно-счетных органов РФ (СМКСО)(да/нет)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Нет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6.4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Указать, состоит ли контрольно-счетный орган в Союзе (Совете) муниципальных контрольно-счетных органов субъекта РФ(да/ нет/ не создан)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Да</w:t>
            </w:r>
          </w:p>
        </w:tc>
      </w:tr>
      <w:tr w:rsidR="004D51E4" w:rsidRPr="00546EE0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6.5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Наличие утвержденных стандартов/ методик, количество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1E4" w:rsidRPr="00546EE0" w:rsidRDefault="00023551">
            <w:pPr>
              <w:pStyle w:val="2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80"/>
              <w:rPr>
                <w:sz w:val="28"/>
                <w:szCs w:val="28"/>
              </w:rPr>
            </w:pPr>
            <w:r w:rsidRPr="00546EE0">
              <w:rPr>
                <w:sz w:val="28"/>
                <w:szCs w:val="28"/>
              </w:rPr>
              <w:t>11</w:t>
            </w:r>
          </w:p>
        </w:tc>
      </w:tr>
    </w:tbl>
    <w:p w:rsidR="004D51E4" w:rsidRPr="00546EE0" w:rsidRDefault="004D51E4">
      <w:pPr>
        <w:rPr>
          <w:rFonts w:ascii="Times New Roman" w:hAnsi="Times New Roman" w:cs="Times New Roman"/>
          <w:sz w:val="28"/>
          <w:szCs w:val="28"/>
        </w:rPr>
      </w:pPr>
    </w:p>
    <w:p w:rsidR="004D51E4" w:rsidRPr="00546EE0" w:rsidRDefault="00023551">
      <w:pPr>
        <w:pStyle w:val="32"/>
        <w:keepNext/>
        <w:keepLines/>
        <w:shd w:val="clear" w:color="auto" w:fill="auto"/>
        <w:spacing w:before="534"/>
        <w:ind w:left="40"/>
        <w:rPr>
          <w:sz w:val="28"/>
          <w:szCs w:val="28"/>
        </w:rPr>
      </w:pPr>
      <w:bookmarkStart w:id="2" w:name="bookmark2"/>
      <w:r w:rsidRPr="00546EE0">
        <w:rPr>
          <w:sz w:val="28"/>
          <w:szCs w:val="28"/>
        </w:rPr>
        <w:t>Председатель</w:t>
      </w:r>
      <w:bookmarkEnd w:id="2"/>
    </w:p>
    <w:p w:rsidR="004D51E4" w:rsidRPr="00546EE0" w:rsidRDefault="00023551">
      <w:pPr>
        <w:pStyle w:val="32"/>
        <w:keepNext/>
        <w:keepLines/>
        <w:shd w:val="clear" w:color="auto" w:fill="auto"/>
        <w:spacing w:before="0"/>
        <w:ind w:left="40"/>
        <w:rPr>
          <w:sz w:val="28"/>
          <w:szCs w:val="28"/>
        </w:rPr>
      </w:pPr>
      <w:bookmarkStart w:id="3" w:name="bookmark3"/>
      <w:r w:rsidRPr="00546EE0">
        <w:rPr>
          <w:sz w:val="28"/>
          <w:szCs w:val="28"/>
        </w:rPr>
        <w:t>Контрольно-счетной палаты</w:t>
      </w:r>
      <w:bookmarkEnd w:id="3"/>
    </w:p>
    <w:p w:rsidR="004D51E4" w:rsidRPr="00546EE0" w:rsidRDefault="00023551">
      <w:pPr>
        <w:pStyle w:val="40"/>
        <w:framePr w:h="271" w:wrap="around" w:vAnchor="text" w:hAnchor="margin" w:x="12404" w:y="-20"/>
        <w:shd w:val="clear" w:color="auto" w:fill="auto"/>
        <w:spacing w:before="0" w:line="260" w:lineRule="exact"/>
        <w:ind w:left="100"/>
        <w:jc w:val="left"/>
        <w:rPr>
          <w:sz w:val="28"/>
          <w:szCs w:val="28"/>
        </w:rPr>
      </w:pPr>
      <w:r w:rsidRPr="00546EE0">
        <w:rPr>
          <w:sz w:val="28"/>
          <w:szCs w:val="28"/>
        </w:rPr>
        <w:t>И.А. Травянская</w:t>
      </w:r>
    </w:p>
    <w:p w:rsidR="004D51E4" w:rsidRPr="00546EE0" w:rsidRDefault="00023551">
      <w:pPr>
        <w:pStyle w:val="32"/>
        <w:keepNext/>
        <w:keepLines/>
        <w:shd w:val="clear" w:color="auto" w:fill="auto"/>
        <w:spacing w:before="0"/>
        <w:ind w:left="40"/>
        <w:rPr>
          <w:sz w:val="28"/>
          <w:szCs w:val="28"/>
        </w:rPr>
      </w:pPr>
      <w:bookmarkStart w:id="4" w:name="bookmark4"/>
      <w:r w:rsidRPr="00546EE0">
        <w:rPr>
          <w:sz w:val="28"/>
          <w:szCs w:val="28"/>
        </w:rPr>
        <w:t>муниципального образования Новопокровский район</w:t>
      </w:r>
      <w:bookmarkEnd w:id="4"/>
    </w:p>
    <w:sectPr w:rsidR="004D51E4" w:rsidRPr="00546EE0" w:rsidSect="00546EE0">
      <w:headerReference w:type="even" r:id="rId13"/>
      <w:headerReference w:type="default" r:id="rId14"/>
      <w:headerReference w:type="first" r:id="rId15"/>
      <w:pgSz w:w="16837" w:h="11905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551" w:rsidRDefault="00023551" w:rsidP="004D51E4">
      <w:r>
        <w:separator/>
      </w:r>
    </w:p>
  </w:endnote>
  <w:endnote w:type="continuationSeparator" w:id="1">
    <w:p w:rsidR="00023551" w:rsidRDefault="00023551" w:rsidP="004D5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551" w:rsidRDefault="00023551"/>
  </w:footnote>
  <w:footnote w:type="continuationSeparator" w:id="1">
    <w:p w:rsidR="00023551" w:rsidRDefault="000235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4D51E4">
    <w:pPr>
      <w:pStyle w:val="a6"/>
      <w:framePr w:w="17030" w:h="355" w:wrap="none" w:vAnchor="text" w:hAnchor="page" w:x="-95" w:y="9"/>
      <w:shd w:val="clear" w:color="auto" w:fill="auto"/>
      <w:tabs>
        <w:tab w:val="right" w:pos="10973"/>
      </w:tabs>
      <w:ind w:left="635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4D51E4">
    <w:pPr>
      <w:pStyle w:val="a6"/>
      <w:framePr w:w="15648" w:h="307" w:wrap="none" w:vAnchor="text" w:hAnchor="page" w:x="595" w:y="762"/>
      <w:shd w:val="clear" w:color="auto" w:fill="auto"/>
      <w:ind w:left="632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023551">
    <w:pPr>
      <w:pStyle w:val="a6"/>
      <w:framePr w:w="17030" w:h="355" w:wrap="none" w:vAnchor="text" w:hAnchor="page" w:x="-95" w:y="9"/>
      <w:shd w:val="clear" w:color="auto" w:fill="auto"/>
      <w:tabs>
        <w:tab w:val="right" w:pos="10973"/>
      </w:tabs>
      <w:ind w:left="6355"/>
    </w:pPr>
    <w:r>
      <w:rPr>
        <w:rStyle w:val="21pt"/>
      </w:rPr>
      <w:t>)</w:t>
    </w:r>
    <w:r>
      <w:rPr>
        <w:rStyle w:val="21pt"/>
      </w:rPr>
      <w:tab/>
    </w:r>
    <w:r>
      <w:rPr>
        <w:rStyle w:val="22pt"/>
      </w:rPr>
      <w:t>)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023551">
    <w:pPr>
      <w:pStyle w:val="a6"/>
      <w:framePr w:w="17030" w:h="355" w:wrap="none" w:vAnchor="text" w:hAnchor="page" w:x="-95" w:y="9"/>
      <w:shd w:val="clear" w:color="auto" w:fill="auto"/>
      <w:tabs>
        <w:tab w:val="right" w:pos="10973"/>
      </w:tabs>
      <w:ind w:left="6355"/>
    </w:pPr>
    <w:r>
      <w:rPr>
        <w:rStyle w:val="21pt"/>
      </w:rPr>
      <w:t>)</w:t>
    </w:r>
    <w:r>
      <w:rPr>
        <w:rStyle w:val="21pt"/>
      </w:rPr>
      <w:tab/>
    </w:r>
    <w:r>
      <w:rPr>
        <w:rStyle w:val="22pt"/>
      </w:rPr>
      <w:t>)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023551">
    <w:pPr>
      <w:pStyle w:val="a6"/>
      <w:framePr w:w="16090" w:h="278" w:wrap="none" w:vAnchor="text" w:hAnchor="page" w:x="478" w:y="841"/>
      <w:shd w:val="clear" w:color="auto" w:fill="auto"/>
      <w:ind w:left="10883"/>
    </w:pPr>
    <w:r>
      <w:rPr>
        <w:rStyle w:val="20pt"/>
      </w:rPr>
      <w:t>)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023551">
    <w:pPr>
      <w:pStyle w:val="a6"/>
      <w:framePr w:w="17030" w:h="355" w:wrap="none" w:vAnchor="text" w:hAnchor="page" w:x="-95" w:y="9"/>
      <w:shd w:val="clear" w:color="auto" w:fill="auto"/>
      <w:tabs>
        <w:tab w:val="right" w:pos="10973"/>
      </w:tabs>
      <w:ind w:left="6355"/>
    </w:pPr>
    <w:r>
      <w:rPr>
        <w:rStyle w:val="21pt"/>
      </w:rPr>
      <w:t>)</w:t>
    </w:r>
    <w:r>
      <w:rPr>
        <w:rStyle w:val="21pt"/>
      </w:rPr>
      <w:tab/>
    </w:r>
    <w:r>
      <w:rPr>
        <w:rStyle w:val="22pt"/>
      </w:rPr>
      <w:t>)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023551">
    <w:pPr>
      <w:pStyle w:val="a6"/>
      <w:framePr w:w="16090" w:h="384" w:wrap="none" w:vAnchor="text" w:hAnchor="page" w:x="478" w:y="791"/>
      <w:shd w:val="clear" w:color="auto" w:fill="auto"/>
      <w:tabs>
        <w:tab w:val="right" w:pos="11046"/>
      </w:tabs>
      <w:ind w:left="6410"/>
    </w:pPr>
    <w:r>
      <w:rPr>
        <w:rStyle w:val="205pt"/>
      </w:rPr>
      <w:t>)</w:t>
    </w:r>
    <w:r>
      <w:rPr>
        <w:rStyle w:val="205pt"/>
      </w:rPr>
      <w:tab/>
    </w:r>
    <w:r>
      <w:rPr>
        <w:rStyle w:val="235pt"/>
      </w:rPr>
      <w:t>&gt;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4" w:rsidRDefault="004D51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03B"/>
    <w:multiLevelType w:val="multilevel"/>
    <w:tmpl w:val="2C6CA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D51E4"/>
    <w:rsid w:val="00023551"/>
    <w:rsid w:val="004D51E4"/>
    <w:rsid w:val="0054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1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1E4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basedOn w:val="a0"/>
    <w:link w:val="20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5pt">
    <w:name w:val="Заголовок №2 + 13;5 pt"/>
    <w:basedOn w:val="2"/>
    <w:rsid w:val="004D51E4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a4">
    <w:name w:val="Основной текст_"/>
    <w:basedOn w:val="a0"/>
    <w:link w:val="21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4D51E4"/>
    <w:rPr>
      <w:u w:val="single"/>
    </w:rPr>
  </w:style>
  <w:style w:type="character" w:customStyle="1" w:styleId="22">
    <w:name w:val="Основной текст (2)_"/>
    <w:basedOn w:val="a0"/>
    <w:link w:val="23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3pt">
    <w:name w:val="Основной текст (4) + Интервал 3 pt"/>
    <w:basedOn w:val="4"/>
    <w:rsid w:val="004D51E4"/>
    <w:rPr>
      <w:spacing w:val="60"/>
    </w:rPr>
  </w:style>
  <w:style w:type="character" w:customStyle="1" w:styleId="4115pt">
    <w:name w:val="Основной текст (4) + 11;5 pt"/>
    <w:basedOn w:val="4"/>
    <w:rsid w:val="004D51E4"/>
    <w:rPr>
      <w:spacing w:val="0"/>
      <w:sz w:val="23"/>
      <w:szCs w:val="23"/>
    </w:rPr>
  </w:style>
  <w:style w:type="character" w:customStyle="1" w:styleId="411pt">
    <w:name w:val="Основной текст (4) + 11 pt;Полужирный;Курсив"/>
    <w:basedOn w:val="4"/>
    <w:rsid w:val="004D51E4"/>
    <w:rPr>
      <w:b/>
      <w:bCs/>
      <w:i/>
      <w:iCs/>
      <w:spacing w:val="0"/>
      <w:sz w:val="22"/>
      <w:szCs w:val="22"/>
      <w:lang w:val="en-US"/>
    </w:rPr>
  </w:style>
  <w:style w:type="character" w:customStyle="1" w:styleId="411pt0">
    <w:name w:val="Основной текст (4) + 11 pt;Полужирный;Курсив"/>
    <w:basedOn w:val="4"/>
    <w:rsid w:val="004D51E4"/>
    <w:rPr>
      <w:b/>
      <w:bCs/>
      <w:i/>
      <w:iCs/>
      <w:spacing w:val="0"/>
      <w:sz w:val="22"/>
      <w:szCs w:val="22"/>
      <w:u w:val="single"/>
      <w:lang w:val="en-US"/>
    </w:rPr>
  </w:style>
  <w:style w:type="character" w:customStyle="1" w:styleId="a5">
    <w:name w:val="Колонтитул_"/>
    <w:basedOn w:val="a0"/>
    <w:link w:val="a6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pt">
    <w:name w:val="Колонтитул + 21 pt"/>
    <w:basedOn w:val="a5"/>
    <w:rsid w:val="004D51E4"/>
    <w:rPr>
      <w:sz w:val="42"/>
      <w:szCs w:val="42"/>
    </w:rPr>
  </w:style>
  <w:style w:type="character" w:customStyle="1" w:styleId="22pt">
    <w:name w:val="Колонтитул + 22 pt"/>
    <w:basedOn w:val="a5"/>
    <w:rsid w:val="004D51E4"/>
    <w:rPr>
      <w:sz w:val="44"/>
      <w:szCs w:val="44"/>
    </w:rPr>
  </w:style>
  <w:style w:type="character" w:customStyle="1" w:styleId="5">
    <w:name w:val="Основной текст (5)_"/>
    <w:basedOn w:val="a0"/>
    <w:link w:val="50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0pt">
    <w:name w:val="Колонтитул + 20 pt"/>
    <w:basedOn w:val="a5"/>
    <w:rsid w:val="004D51E4"/>
    <w:rPr>
      <w:sz w:val="40"/>
      <w:szCs w:val="40"/>
    </w:rPr>
  </w:style>
  <w:style w:type="character" w:customStyle="1" w:styleId="6">
    <w:name w:val="Основной текст (6)_"/>
    <w:basedOn w:val="a0"/>
    <w:link w:val="60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">
    <w:name w:val="Основной текст (6)"/>
    <w:basedOn w:val="6"/>
    <w:rsid w:val="004D51E4"/>
    <w:rPr>
      <w:spacing w:val="0"/>
    </w:rPr>
  </w:style>
  <w:style w:type="character" w:customStyle="1" w:styleId="205pt">
    <w:name w:val="Колонтитул + 20;5 pt"/>
    <w:basedOn w:val="a5"/>
    <w:rsid w:val="004D51E4"/>
    <w:rPr>
      <w:sz w:val="41"/>
      <w:szCs w:val="41"/>
    </w:rPr>
  </w:style>
  <w:style w:type="character" w:customStyle="1" w:styleId="235pt">
    <w:name w:val="Колонтитул + 23;5 pt"/>
    <w:basedOn w:val="a5"/>
    <w:rsid w:val="004D51E4"/>
    <w:rPr>
      <w:sz w:val="47"/>
      <w:szCs w:val="47"/>
    </w:rPr>
  </w:style>
  <w:style w:type="character" w:customStyle="1" w:styleId="7">
    <w:name w:val="Основной текст (7)_"/>
    <w:basedOn w:val="a0"/>
    <w:link w:val="70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sid w:val="004D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40">
    <w:name w:val="Основной текст (4)"/>
    <w:basedOn w:val="a"/>
    <w:link w:val="4"/>
    <w:rsid w:val="004D51E4"/>
    <w:pPr>
      <w:shd w:val="clear" w:color="auto" w:fill="FFFFFF"/>
      <w:spacing w:before="60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4D51E4"/>
    <w:pPr>
      <w:shd w:val="clear" w:color="auto" w:fill="FFFFFF"/>
      <w:spacing w:before="180"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D51E4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1">
    <w:name w:val="Основной текст2"/>
    <w:basedOn w:val="a"/>
    <w:link w:val="a4"/>
    <w:rsid w:val="004D51E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rsid w:val="004D51E4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4D51E4"/>
    <w:pPr>
      <w:shd w:val="clear" w:color="auto" w:fill="FFFFFF"/>
      <w:spacing w:before="960" w:line="30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rsid w:val="004D51E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4D51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4D51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4D51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rsid w:val="004D51E4"/>
    <w:pPr>
      <w:shd w:val="clear" w:color="auto" w:fill="FFFFFF"/>
      <w:spacing w:before="600" w:line="317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footer"/>
    <w:basedOn w:val="a"/>
    <w:link w:val="a8"/>
    <w:uiPriority w:val="99"/>
    <w:semiHidden/>
    <w:unhideWhenUsed/>
    <w:rsid w:val="00546E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6EE0"/>
    <w:rPr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546E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6EE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ovopokrovskav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2021-10-26T11:59:00Z</dcterms:created>
  <dcterms:modified xsi:type="dcterms:W3CDTF">2021-10-26T12:05:00Z</dcterms:modified>
</cp:coreProperties>
</file>