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80" w:rsidRPr="004A1F3F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E54280" w:rsidRPr="00822672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54280" w:rsidRPr="004A1F3F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54280" w:rsidRPr="00822672" w:rsidRDefault="002C0EDC" w:rsidP="00E54280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>
        <w:rPr>
          <w:b/>
          <w:bCs/>
          <w:color w:val="222222"/>
          <w:w w:val="101"/>
          <w:sz w:val="28"/>
          <w:szCs w:val="28"/>
        </w:rPr>
        <w:t>о</w:t>
      </w:r>
      <w:r w:rsidR="00E54280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E54280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E54280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129</w:t>
      </w:r>
    </w:p>
    <w:p w:rsidR="00E54280" w:rsidRPr="003A76DB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E54280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E54280" w:rsidRPr="004A1F3F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54280" w:rsidRDefault="00E54280" w:rsidP="00E54280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E54280" w:rsidRDefault="00E54280" w:rsidP="00E54280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>и застройки Покровского сельского поселения</w:t>
      </w:r>
    </w:p>
    <w:p w:rsidR="00E54280" w:rsidRPr="00C01B5D" w:rsidRDefault="00E54280" w:rsidP="00E54280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E54280" w:rsidRPr="00743E4D" w:rsidRDefault="00E54280" w:rsidP="00E54280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  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E54280" w:rsidRDefault="00E54280" w:rsidP="00E54280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1. Внести изменения в решение Совета Покровского сельского поселения от 28.11.2011 №122 «Об утверждении правил землепользования и застройки Покровского сельского поселения», изложив правила землепользования и застройки Покровского сельского поселения Новопокровского района в новой редакции (прилагается).</w:t>
      </w:r>
    </w:p>
    <w:p w:rsidR="00E54280" w:rsidRPr="00F94228" w:rsidRDefault="00E54280" w:rsidP="00E54280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№89 «О внесении изменений в правила землепользования и застройки </w:t>
      </w:r>
      <w:r>
        <w:rPr>
          <w:color w:val="000000"/>
          <w:w w:val="101"/>
          <w:sz w:val="28"/>
          <w:szCs w:val="28"/>
        </w:rPr>
        <w:t>Покровского</w:t>
      </w:r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E54280" w:rsidRPr="006315A3" w:rsidRDefault="00E54280" w:rsidP="00E54280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proofErr w:type="gramStart"/>
      <w:r>
        <w:rPr>
          <w:color w:val="000000"/>
          <w:w w:val="101"/>
          <w:sz w:val="28"/>
          <w:szCs w:val="28"/>
        </w:rPr>
        <w:t>Контроль за</w:t>
      </w:r>
      <w:proofErr w:type="gramEnd"/>
      <w:r>
        <w:rPr>
          <w:color w:val="000000"/>
          <w:w w:val="101"/>
          <w:sz w:val="28"/>
          <w:szCs w:val="28"/>
        </w:rPr>
        <w:t xml:space="preserve">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100BBF">
        <w:rPr>
          <w:color w:val="000000"/>
          <w:spacing w:val="10"/>
          <w:sz w:val="28"/>
          <w:szCs w:val="28"/>
        </w:rPr>
        <w:t>В.Ю.Зубова.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E54280" w:rsidRDefault="00E54280" w:rsidP="00E54280">
      <w:pPr>
        <w:pStyle w:val="a3"/>
        <w:tabs>
          <w:tab w:val="left" w:pos="8647"/>
        </w:tabs>
      </w:pPr>
    </w:p>
    <w:p w:rsidR="00E54280" w:rsidRDefault="00E54280" w:rsidP="00E54280">
      <w:pPr>
        <w:pStyle w:val="a3"/>
        <w:tabs>
          <w:tab w:val="left" w:pos="8647"/>
        </w:tabs>
      </w:pPr>
    </w:p>
    <w:p w:rsidR="00E54280" w:rsidRPr="00CD4051" w:rsidRDefault="00E54280" w:rsidP="00E54280">
      <w:pPr>
        <w:pStyle w:val="a3"/>
        <w:tabs>
          <w:tab w:val="left" w:pos="8647"/>
        </w:tabs>
      </w:pPr>
    </w:p>
    <w:p w:rsidR="00E54280" w:rsidRDefault="00E54280" w:rsidP="00E54280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2C0EDC" w:rsidRDefault="00E54280" w:rsidP="002C0EDC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2C0EDC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100BBF"/>
    <w:rsid w:val="00276508"/>
    <w:rsid w:val="002C0EDC"/>
    <w:rsid w:val="002F53C7"/>
    <w:rsid w:val="003D7497"/>
    <w:rsid w:val="004727DA"/>
    <w:rsid w:val="004B6A01"/>
    <w:rsid w:val="005C7571"/>
    <w:rsid w:val="006A5E99"/>
    <w:rsid w:val="00860D10"/>
    <w:rsid w:val="009920E7"/>
    <w:rsid w:val="00A520B2"/>
    <w:rsid w:val="00B86E20"/>
    <w:rsid w:val="00C00F04"/>
    <w:rsid w:val="00C45AEF"/>
    <w:rsid w:val="00CB05E2"/>
    <w:rsid w:val="00CF3F65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10</cp:revision>
  <cp:lastPrinted>2017-06-13T13:36:00Z</cp:lastPrinted>
  <dcterms:created xsi:type="dcterms:W3CDTF">2017-06-07T13:39:00Z</dcterms:created>
  <dcterms:modified xsi:type="dcterms:W3CDTF">2017-06-15T14:30:00Z</dcterms:modified>
</cp:coreProperties>
</file>