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9B" w:rsidRDefault="004B149B" w:rsidP="004B149B">
      <w:pPr>
        <w:pStyle w:val="2"/>
        <w:shd w:val="clear" w:color="auto" w:fill="auto"/>
        <w:spacing w:line="322" w:lineRule="exact"/>
        <w:ind w:firstLine="720"/>
        <w:jc w:val="center"/>
      </w:pPr>
      <w:r>
        <w:t>Уважаемые налогоплательщики!</w:t>
      </w:r>
    </w:p>
    <w:p w:rsidR="004B149B" w:rsidRDefault="004B149B" w:rsidP="004B149B">
      <w:pPr>
        <w:pStyle w:val="2"/>
        <w:shd w:val="clear" w:color="auto" w:fill="auto"/>
        <w:spacing w:line="322" w:lineRule="exact"/>
        <w:ind w:firstLine="720"/>
        <w:jc w:val="both"/>
      </w:pPr>
    </w:p>
    <w:p w:rsidR="004B149B" w:rsidRDefault="004B149B" w:rsidP="004B149B">
      <w:pPr>
        <w:pStyle w:val="2"/>
        <w:shd w:val="clear" w:color="auto" w:fill="auto"/>
        <w:spacing w:line="322" w:lineRule="exact"/>
        <w:ind w:firstLine="720"/>
        <w:jc w:val="both"/>
      </w:pPr>
      <w:r>
        <w:t>В Краснодарском крае улучшены условия ведения предпринимательской деятельности для индивидуальных предпринимателей, применяющих патентную систему налогообложения» (далее - результат), достижением которого должно стать увеличение в Краснодарском крае количества индивидуальных предпринимателей, применяющих патентную систему налогообложения (далее - ПСН).</w:t>
      </w:r>
    </w:p>
    <w:p w:rsidR="004B149B" w:rsidRDefault="004B149B" w:rsidP="004B149B">
      <w:pPr>
        <w:pStyle w:val="2"/>
        <w:shd w:val="clear" w:color="auto" w:fill="auto"/>
        <w:spacing w:line="322" w:lineRule="exact"/>
        <w:ind w:firstLine="720"/>
        <w:jc w:val="both"/>
      </w:pPr>
      <w:r>
        <w:t xml:space="preserve">Обращаем внимание, что ПСН на территории Краснодарского края </w:t>
      </w:r>
      <w:proofErr w:type="gramStart"/>
      <w:r>
        <w:t>введена</w:t>
      </w:r>
      <w:proofErr w:type="gramEnd"/>
      <w:r>
        <w:t xml:space="preserve"> Законом Краснодарского края от 16 ноября 2012 г. № 2601-КЗ «О введении в действие патентной системы налогообложения на территории Краснодарского края». </w:t>
      </w:r>
      <w:proofErr w:type="gramStart"/>
      <w:r>
        <w:t>С 1 апреля 2021 г. применение ПСН осуществляется в соответствии с Законом Краснодарского края от 26 февраля 2021 г. № 4415-КЗ «О внесении изменений в Закон Краснодарского края «О введении в действие патентной системы налогообложения на территории Краснодарского края», которым, в частности, расширен перечень видов предпринимательской деятельности, в отношении которых на территории Краснодарского края применяется ПСН, а также установлены новые значения</w:t>
      </w:r>
      <w:proofErr w:type="gramEnd"/>
      <w:r>
        <w:t xml:space="preserve"> размера потенциально возможного дохода по таким видам предпринимательской деятельности.</w:t>
      </w:r>
    </w:p>
    <w:p w:rsidR="004B149B" w:rsidRDefault="004B149B" w:rsidP="004B149B">
      <w:pPr>
        <w:pStyle w:val="50"/>
        <w:framePr w:h="210" w:vSpace="357" w:wrap="around" w:hAnchor="margin" w:x="2888" w:y="3230"/>
        <w:shd w:val="clear" w:color="auto" w:fill="auto"/>
        <w:spacing w:after="0" w:line="210" w:lineRule="exact"/>
        <w:ind w:left="100"/>
      </w:pPr>
    </w:p>
    <w:p w:rsidR="004B149B" w:rsidRDefault="004B149B" w:rsidP="004B149B">
      <w:pPr>
        <w:pStyle w:val="2"/>
        <w:shd w:val="clear" w:color="auto" w:fill="auto"/>
        <w:spacing w:line="322" w:lineRule="exact"/>
        <w:ind w:firstLine="720"/>
        <w:jc w:val="both"/>
      </w:pPr>
      <w:proofErr w:type="gramStart"/>
      <w:r>
        <w:t>Кроме того, с 1 января 2022 г. вступил в силу Закон Краснодарского края от 29 ноября 2021 г. № 4583-КЗ «О внесении изменений в Закон Краснодарского края «О введении в действие патентной системы налогообложения на территории Краснодарского края», в соответствии с которым установлен потенциально возможный к получению размер годового дохода на один торговый автомат для индивидуальных предпринимателей, осуществляющих вид деятельности «розничная</w:t>
      </w:r>
      <w:proofErr w:type="gramEnd"/>
      <w:r>
        <w:t xml:space="preserve"> торговля с использованием торговых автоматов, за исключением развозной торговли», а также снято ограничение на количество используемых индивидуальным предпринимателем торговых автоматов (ранее разрешалось использовать только до 15 торговых автоматов).</w:t>
      </w:r>
    </w:p>
    <w:p w:rsidR="004B149B" w:rsidRDefault="004B149B" w:rsidP="004B149B">
      <w:pPr>
        <w:pStyle w:val="2"/>
        <w:shd w:val="clear" w:color="auto" w:fill="auto"/>
        <w:spacing w:line="319" w:lineRule="exact"/>
        <w:ind w:right="20" w:firstLine="700"/>
        <w:jc w:val="both"/>
      </w:pPr>
      <w:r>
        <w:t>Дополнительно обращаем внимание, что информационные материалы о применении ПСН размещены:</w:t>
      </w:r>
    </w:p>
    <w:p w:rsidR="004B149B" w:rsidRDefault="004B149B" w:rsidP="004B149B">
      <w:pPr>
        <w:pStyle w:val="2"/>
        <w:shd w:val="clear" w:color="auto" w:fill="auto"/>
        <w:spacing w:line="319" w:lineRule="exact"/>
        <w:ind w:right="20" w:firstLine="700"/>
        <w:jc w:val="both"/>
      </w:pPr>
      <w:r>
        <w:t xml:space="preserve">на </w:t>
      </w:r>
      <w:proofErr w:type="spellStart"/>
      <w:proofErr w:type="gramStart"/>
      <w:r>
        <w:t>Интернет-портале</w:t>
      </w:r>
      <w:proofErr w:type="spellEnd"/>
      <w:proofErr w:type="gramEnd"/>
      <w:r>
        <w:t xml:space="preserve"> малого и среднего предпринимательства Краснодарского края (</w:t>
      </w:r>
      <w:r>
        <w:rPr>
          <w:lang w:val="en-US"/>
        </w:rPr>
        <w:t>www</w:t>
      </w:r>
      <w:r w:rsidRPr="004B149B">
        <w:t>.</w:t>
      </w:r>
      <w:proofErr w:type="spellStart"/>
      <w:r>
        <w:rPr>
          <w:lang w:val="en-US"/>
        </w:rPr>
        <w:t>mbkuban</w:t>
      </w:r>
      <w:proofErr w:type="spellEnd"/>
      <w:r w:rsidRPr="004B149B">
        <w:t>.</w:t>
      </w:r>
      <w:proofErr w:type="spellStart"/>
      <w:r>
        <w:rPr>
          <w:lang w:val="en-US"/>
        </w:rPr>
        <w:t>ru</w:t>
      </w:r>
      <w:proofErr w:type="spellEnd"/>
      <w:r>
        <w:t xml:space="preserve">) в виде информационного слайда на главной странице, а также в виде отдельного раздела (адрес ссылки: </w:t>
      </w:r>
      <w:r>
        <w:rPr>
          <w:lang w:val="en-US"/>
        </w:rPr>
        <w:t>http</w:t>
      </w:r>
      <w:r>
        <w:t>:</w:t>
      </w:r>
      <w:r w:rsidRPr="004B149B">
        <w:t>//</w:t>
      </w:r>
      <w:r>
        <w:rPr>
          <w:lang w:val="en-US"/>
        </w:rPr>
        <w:t>www</w:t>
      </w:r>
      <w:r w:rsidRPr="004B149B">
        <w:t>.</w:t>
      </w:r>
      <w:proofErr w:type="spellStart"/>
      <w:r>
        <w:rPr>
          <w:lang w:val="en-US"/>
        </w:rPr>
        <w:t>mbkuban</w:t>
      </w:r>
      <w:proofErr w:type="spellEnd"/>
      <w:r w:rsidRPr="004B149B">
        <w:t>.</w:t>
      </w:r>
      <w:proofErr w:type="spellStart"/>
      <w:r>
        <w:rPr>
          <w:lang w:val="en-US"/>
        </w:rPr>
        <w:t>ru</w:t>
      </w:r>
      <w:proofErr w:type="spellEnd"/>
      <w:r w:rsidRPr="004B149B">
        <w:t>/</w:t>
      </w:r>
      <w:proofErr w:type="spellStart"/>
      <w:r>
        <w:rPr>
          <w:lang w:val="en-US"/>
        </w:rPr>
        <w:t>psn</w:t>
      </w:r>
      <w:proofErr w:type="spellEnd"/>
      <w:r w:rsidRPr="004B149B">
        <w:t>/</w:t>
      </w:r>
      <w:r>
        <w:t>);</w:t>
      </w:r>
    </w:p>
    <w:p w:rsidR="004B149B" w:rsidRDefault="004B149B" w:rsidP="004B149B">
      <w:pPr>
        <w:pStyle w:val="2"/>
        <w:shd w:val="clear" w:color="auto" w:fill="auto"/>
        <w:spacing w:line="319" w:lineRule="exact"/>
        <w:ind w:right="20" w:firstLine="700"/>
        <w:jc w:val="both"/>
      </w:pPr>
      <w:r>
        <w:t>на официальном сайте Федеральной налоговой службы (далее - ФНС России) (</w:t>
      </w:r>
      <w:r>
        <w:rPr>
          <w:lang w:val="en-US"/>
        </w:rPr>
        <w:t>https</w:t>
      </w:r>
      <w:r>
        <w:t>:</w:t>
      </w:r>
      <w:r w:rsidRPr="004B149B">
        <w:t>//</w:t>
      </w:r>
      <w:r>
        <w:rPr>
          <w:lang w:val="en-US"/>
        </w:rPr>
        <w:t>www</w:t>
      </w:r>
      <w:r w:rsidRPr="004B149B">
        <w:t>.</w:t>
      </w:r>
      <w:proofErr w:type="spellStart"/>
      <w:r>
        <w:rPr>
          <w:lang w:val="en-US"/>
        </w:rPr>
        <w:t>nalog</w:t>
      </w:r>
      <w:proofErr w:type="spellEnd"/>
      <w:r w:rsidRPr="004B149B">
        <w:t>.</w:t>
      </w:r>
      <w:proofErr w:type="spellStart"/>
      <w:r>
        <w:rPr>
          <w:lang w:val="en-US"/>
        </w:rPr>
        <w:t>gov</w:t>
      </w:r>
      <w:proofErr w:type="spellEnd"/>
      <w:r w:rsidRPr="004B149B">
        <w:t>.</w:t>
      </w:r>
      <w:proofErr w:type="spellStart"/>
      <w:r>
        <w:rPr>
          <w:lang w:val="en-US"/>
        </w:rPr>
        <w:t>ru</w:t>
      </w:r>
      <w:proofErr w:type="spellEnd"/>
      <w:r>
        <w:t xml:space="preserve">) в разделе «Главная страница/Налогообложение в Российской </w:t>
      </w:r>
      <w:proofErr w:type="gramStart"/>
      <w:r>
        <w:t>Федерации</w:t>
      </w:r>
      <w:proofErr w:type="gramEnd"/>
      <w:r>
        <w:t xml:space="preserve">/Действующие в РФ налоги и сборы/Патентная система налогообложения» (адрес ссылки: </w:t>
      </w:r>
      <w:r w:rsidR="00737D2E">
        <w:rPr>
          <w:lang w:val="en-US"/>
        </w:rPr>
        <w:t>https</w:t>
      </w:r>
      <w:r w:rsidR="00737D2E">
        <w:t>:</w:t>
      </w:r>
      <w:r w:rsidR="00737D2E" w:rsidRPr="00737D2E">
        <w:t>//</w:t>
      </w:r>
      <w:r w:rsidR="00737D2E">
        <w:rPr>
          <w:lang w:val="en-US"/>
        </w:rPr>
        <w:t>www</w:t>
      </w:r>
      <w:r w:rsidR="00737D2E" w:rsidRPr="00737D2E">
        <w:t>.</w:t>
      </w:r>
      <w:proofErr w:type="spellStart"/>
      <w:r w:rsidR="00737D2E">
        <w:rPr>
          <w:lang w:val="en-US"/>
        </w:rPr>
        <w:t>nalog</w:t>
      </w:r>
      <w:proofErr w:type="spellEnd"/>
      <w:r w:rsidR="00737D2E" w:rsidRPr="00737D2E">
        <w:t>.</w:t>
      </w:r>
      <w:proofErr w:type="spellStart"/>
      <w:r w:rsidR="00737D2E">
        <w:rPr>
          <w:lang w:val="en-US"/>
        </w:rPr>
        <w:t>gov</w:t>
      </w:r>
      <w:proofErr w:type="spellEnd"/>
      <w:r w:rsidR="00737D2E" w:rsidRPr="00737D2E">
        <w:t>.</w:t>
      </w:r>
      <w:proofErr w:type="spellStart"/>
      <w:r w:rsidR="00737D2E">
        <w:rPr>
          <w:lang w:val="en-US"/>
        </w:rPr>
        <w:t>ru</w:t>
      </w:r>
      <w:proofErr w:type="spellEnd"/>
      <w:r w:rsidR="00737D2E" w:rsidRPr="00737D2E">
        <w:t>/</w:t>
      </w:r>
      <w:proofErr w:type="spellStart"/>
      <w:r w:rsidR="00737D2E">
        <w:rPr>
          <w:lang w:val="en-US"/>
        </w:rPr>
        <w:t>rn</w:t>
      </w:r>
      <w:proofErr w:type="spellEnd"/>
      <w:r w:rsidR="00737D2E" w:rsidRPr="00737D2E">
        <w:t>23/</w:t>
      </w:r>
      <w:r w:rsidR="00737D2E">
        <w:rPr>
          <w:lang w:val="en-US"/>
        </w:rPr>
        <w:t>taxation</w:t>
      </w:r>
      <w:r w:rsidR="00737D2E" w:rsidRPr="00737D2E">
        <w:t>/</w:t>
      </w:r>
      <w:r w:rsidR="00737D2E">
        <w:rPr>
          <w:lang w:val="en-US"/>
        </w:rPr>
        <w:t>taxes</w:t>
      </w:r>
      <w:r w:rsidR="00737D2E" w:rsidRPr="00737D2E">
        <w:t>/</w:t>
      </w:r>
      <w:r w:rsidR="00737D2E">
        <w:rPr>
          <w:lang w:val="en-US"/>
        </w:rPr>
        <w:t>patent</w:t>
      </w:r>
      <w:r w:rsidR="00737D2E" w:rsidRPr="00737D2E">
        <w:t>/</w:t>
      </w:r>
      <w:r>
        <w:t>);</w:t>
      </w:r>
    </w:p>
    <w:p w:rsidR="004B149B" w:rsidRDefault="004B149B" w:rsidP="004B149B">
      <w:pPr>
        <w:pStyle w:val="2"/>
        <w:shd w:val="clear" w:color="auto" w:fill="auto"/>
        <w:spacing w:line="319" w:lineRule="exact"/>
        <w:ind w:right="20" w:firstLine="700"/>
        <w:jc w:val="both"/>
      </w:pPr>
      <w:r>
        <w:t xml:space="preserve">на </w:t>
      </w:r>
      <w:proofErr w:type="spellStart"/>
      <w:proofErr w:type="gramStart"/>
      <w:r>
        <w:t>Интернет-сервисе</w:t>
      </w:r>
      <w:proofErr w:type="spellEnd"/>
      <w:proofErr w:type="gramEnd"/>
      <w:r>
        <w:t xml:space="preserve"> ФНС России «Налоговый калькулятор - Расчет стоимости патента» (адрес ссылки: </w:t>
      </w:r>
      <w:r w:rsidR="00737D2E">
        <w:rPr>
          <w:lang w:val="en-US"/>
        </w:rPr>
        <w:t>https</w:t>
      </w:r>
      <w:r w:rsidR="00737D2E">
        <w:t>:</w:t>
      </w:r>
      <w:r w:rsidR="00737D2E" w:rsidRPr="00737D2E">
        <w:t>/</w:t>
      </w:r>
      <w:r>
        <w:t>/</w:t>
      </w:r>
      <w:r w:rsidR="00737D2E">
        <w:rPr>
          <w:lang w:val="en-US"/>
        </w:rPr>
        <w:t>patent</w:t>
      </w:r>
      <w:r w:rsidR="00737D2E" w:rsidRPr="00737D2E">
        <w:t>.</w:t>
      </w:r>
      <w:r w:rsidR="00737D2E">
        <w:rPr>
          <w:lang w:val="en-US"/>
        </w:rPr>
        <w:t>nalog</w:t>
      </w:r>
      <w:r w:rsidR="00737D2E" w:rsidRPr="00737D2E">
        <w:t>.</w:t>
      </w:r>
      <w:r w:rsidR="00737D2E">
        <w:rPr>
          <w:lang w:val="en-US"/>
        </w:rPr>
        <w:t>ru</w:t>
      </w:r>
      <w:r w:rsidR="00737D2E" w:rsidRPr="00737D2E">
        <w:t>/</w:t>
      </w:r>
      <w:r>
        <w:t>).</w:t>
      </w:r>
    </w:p>
    <w:p w:rsidR="00D44CBA" w:rsidRDefault="00D44CBA"/>
    <w:sectPr w:rsidR="00D44CBA" w:rsidSect="00D4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49B"/>
    <w:rsid w:val="004B149B"/>
    <w:rsid w:val="00737D2E"/>
    <w:rsid w:val="00763359"/>
    <w:rsid w:val="00D4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4B14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4B149B"/>
    <w:pPr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">
    <w:name w:val="Основной текст (5)_"/>
    <w:basedOn w:val="a0"/>
    <w:link w:val="50"/>
    <w:locked/>
    <w:rsid w:val="004B14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B149B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">
    <w:name w:val="Основной текст1"/>
    <w:basedOn w:val="a3"/>
    <w:rsid w:val="004B1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SocOtdel-2</dc:creator>
  <cp:lastModifiedBy>SocOtdel-2</cp:lastModifiedBy>
  <cp:revision>1</cp:revision>
  <dcterms:created xsi:type="dcterms:W3CDTF">2022-06-14T11:51:00Z</dcterms:created>
  <dcterms:modified xsi:type="dcterms:W3CDTF">2022-06-14T12:05:00Z</dcterms:modified>
</cp:coreProperties>
</file>