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4B" w:rsidRPr="008F6D24" w:rsidRDefault="00E7662E" w:rsidP="008F6D24">
      <w:pPr>
        <w:spacing w:line="240" w:lineRule="auto"/>
        <w:ind w:left="5812"/>
        <w:contextualSpacing/>
        <w:jc w:val="both"/>
        <w:rPr>
          <w:rFonts w:ascii="Times New Roman" w:hAnsi="Times New Roman"/>
          <w:sz w:val="28"/>
          <w:szCs w:val="28"/>
        </w:rPr>
      </w:pPr>
      <w:r w:rsidRPr="008F6D24">
        <w:rPr>
          <w:rFonts w:ascii="Times New Roman" w:hAnsi="Times New Roman"/>
          <w:sz w:val="28"/>
          <w:szCs w:val="28"/>
        </w:rPr>
        <w:t xml:space="preserve">Утвержден </w:t>
      </w:r>
    </w:p>
    <w:p w:rsidR="008F6D24" w:rsidRDefault="008F6D24" w:rsidP="008F6D24">
      <w:pPr>
        <w:spacing w:line="240" w:lineRule="auto"/>
        <w:ind w:left="5812"/>
        <w:contextualSpacing/>
        <w:jc w:val="both"/>
        <w:rPr>
          <w:rFonts w:ascii="Times New Roman" w:hAnsi="Times New Roman"/>
          <w:sz w:val="28"/>
          <w:szCs w:val="28"/>
        </w:rPr>
      </w:pPr>
      <w:r>
        <w:rPr>
          <w:rFonts w:ascii="Times New Roman" w:hAnsi="Times New Roman"/>
          <w:sz w:val="28"/>
          <w:szCs w:val="28"/>
        </w:rPr>
        <w:t>п</w:t>
      </w:r>
      <w:r w:rsidRPr="008F6D24">
        <w:rPr>
          <w:rFonts w:ascii="Times New Roman" w:hAnsi="Times New Roman"/>
          <w:sz w:val="28"/>
          <w:szCs w:val="28"/>
        </w:rPr>
        <w:t xml:space="preserve">ротоколом заседания </w:t>
      </w:r>
    </w:p>
    <w:p w:rsidR="00E7662E" w:rsidRDefault="008F6D24" w:rsidP="008F6D24">
      <w:pPr>
        <w:spacing w:line="240" w:lineRule="auto"/>
        <w:ind w:left="5812"/>
        <w:contextualSpacing/>
        <w:jc w:val="both"/>
        <w:rPr>
          <w:rFonts w:ascii="Times New Roman" w:hAnsi="Times New Roman"/>
          <w:sz w:val="28"/>
          <w:szCs w:val="28"/>
        </w:rPr>
      </w:pPr>
      <w:r w:rsidRPr="008F6D24">
        <w:rPr>
          <w:rFonts w:ascii="Times New Roman" w:hAnsi="Times New Roman"/>
          <w:sz w:val="28"/>
          <w:szCs w:val="28"/>
        </w:rPr>
        <w:t>Совета общественных объединений при главе муниципального образования Новопокровский район</w:t>
      </w:r>
    </w:p>
    <w:p w:rsidR="008F6D24" w:rsidRDefault="008F6D24" w:rsidP="008F6D24">
      <w:pPr>
        <w:spacing w:line="240" w:lineRule="auto"/>
        <w:ind w:left="5812"/>
        <w:contextualSpacing/>
        <w:jc w:val="both"/>
        <w:rPr>
          <w:rFonts w:ascii="Times New Roman" w:hAnsi="Times New Roman"/>
          <w:sz w:val="28"/>
          <w:szCs w:val="28"/>
        </w:rPr>
      </w:pPr>
    </w:p>
    <w:p w:rsidR="008F6D24" w:rsidRDefault="008F6D24" w:rsidP="008F6D24">
      <w:pPr>
        <w:spacing w:line="240" w:lineRule="auto"/>
        <w:ind w:left="5812"/>
        <w:contextualSpacing/>
        <w:jc w:val="both"/>
        <w:rPr>
          <w:rFonts w:ascii="Times New Roman" w:hAnsi="Times New Roman"/>
          <w:sz w:val="28"/>
          <w:szCs w:val="28"/>
        </w:rPr>
      </w:pPr>
    </w:p>
    <w:p w:rsidR="00315EF9" w:rsidRDefault="00315EF9" w:rsidP="008F6D24">
      <w:pPr>
        <w:spacing w:line="240" w:lineRule="auto"/>
        <w:ind w:left="5812"/>
        <w:contextualSpacing/>
        <w:jc w:val="both"/>
        <w:rPr>
          <w:rFonts w:ascii="Times New Roman" w:hAnsi="Times New Roman"/>
          <w:sz w:val="28"/>
          <w:szCs w:val="28"/>
        </w:rPr>
      </w:pPr>
    </w:p>
    <w:p w:rsidR="008F6D24" w:rsidRPr="008F6D24" w:rsidRDefault="008F6D24" w:rsidP="008F6D24">
      <w:pPr>
        <w:spacing w:line="240" w:lineRule="auto"/>
        <w:ind w:left="5812"/>
        <w:contextualSpacing/>
        <w:jc w:val="both"/>
        <w:rPr>
          <w:rFonts w:ascii="Times New Roman" w:hAnsi="Times New Roman"/>
          <w:sz w:val="28"/>
          <w:szCs w:val="28"/>
        </w:rPr>
      </w:pPr>
    </w:p>
    <w:p w:rsidR="009923B5" w:rsidRDefault="00C67849" w:rsidP="00C67849">
      <w:pPr>
        <w:spacing w:line="240" w:lineRule="auto"/>
        <w:contextualSpacing/>
        <w:jc w:val="center"/>
        <w:rPr>
          <w:rFonts w:ascii="Times New Roman" w:hAnsi="Times New Roman"/>
          <w:b/>
          <w:sz w:val="28"/>
          <w:szCs w:val="28"/>
        </w:rPr>
      </w:pPr>
      <w:r w:rsidRPr="009923B5">
        <w:rPr>
          <w:rFonts w:ascii="Times New Roman" w:hAnsi="Times New Roman"/>
          <w:b/>
          <w:sz w:val="28"/>
          <w:szCs w:val="28"/>
        </w:rPr>
        <w:t xml:space="preserve">Доклад об </w:t>
      </w:r>
      <w:proofErr w:type="gramStart"/>
      <w:r w:rsidRPr="009923B5">
        <w:rPr>
          <w:rFonts w:ascii="Times New Roman" w:hAnsi="Times New Roman"/>
          <w:b/>
          <w:sz w:val="28"/>
          <w:szCs w:val="28"/>
        </w:rPr>
        <w:t>антимонопольном</w:t>
      </w:r>
      <w:proofErr w:type="gramEnd"/>
      <w:r w:rsidRPr="009923B5">
        <w:rPr>
          <w:rFonts w:ascii="Times New Roman" w:hAnsi="Times New Roman"/>
          <w:b/>
          <w:sz w:val="28"/>
          <w:szCs w:val="28"/>
        </w:rPr>
        <w:t xml:space="preserve"> </w:t>
      </w:r>
      <w:proofErr w:type="spellStart"/>
      <w:r w:rsidRPr="009923B5">
        <w:rPr>
          <w:rFonts w:ascii="Times New Roman" w:hAnsi="Times New Roman"/>
          <w:b/>
          <w:sz w:val="28"/>
          <w:szCs w:val="28"/>
        </w:rPr>
        <w:t>комплаенсе</w:t>
      </w:r>
      <w:proofErr w:type="spellEnd"/>
      <w:r w:rsidRPr="009923B5">
        <w:rPr>
          <w:rFonts w:ascii="Times New Roman" w:hAnsi="Times New Roman"/>
          <w:b/>
          <w:sz w:val="28"/>
          <w:szCs w:val="28"/>
        </w:rPr>
        <w:t xml:space="preserve"> </w:t>
      </w:r>
    </w:p>
    <w:p w:rsidR="009923B5" w:rsidRDefault="00C67849" w:rsidP="009923B5">
      <w:pPr>
        <w:spacing w:line="240" w:lineRule="auto"/>
        <w:contextualSpacing/>
        <w:jc w:val="center"/>
        <w:rPr>
          <w:rFonts w:ascii="Times New Roman" w:hAnsi="Times New Roman"/>
          <w:b/>
          <w:sz w:val="28"/>
          <w:szCs w:val="28"/>
        </w:rPr>
      </w:pPr>
      <w:r w:rsidRPr="009923B5">
        <w:rPr>
          <w:rFonts w:ascii="Times New Roman" w:hAnsi="Times New Roman"/>
          <w:b/>
          <w:sz w:val="28"/>
          <w:szCs w:val="28"/>
        </w:rPr>
        <w:t xml:space="preserve">в администрации муниципального образования </w:t>
      </w:r>
    </w:p>
    <w:p w:rsidR="0037754F" w:rsidRPr="009923B5" w:rsidRDefault="00C67849" w:rsidP="009923B5">
      <w:pPr>
        <w:spacing w:line="240" w:lineRule="auto"/>
        <w:contextualSpacing/>
        <w:jc w:val="center"/>
        <w:rPr>
          <w:rFonts w:ascii="Times New Roman" w:hAnsi="Times New Roman"/>
          <w:b/>
          <w:sz w:val="28"/>
          <w:szCs w:val="28"/>
        </w:rPr>
      </w:pPr>
      <w:r w:rsidRPr="009923B5">
        <w:rPr>
          <w:rFonts w:ascii="Times New Roman" w:hAnsi="Times New Roman"/>
          <w:b/>
          <w:sz w:val="28"/>
          <w:szCs w:val="28"/>
        </w:rPr>
        <w:t>Новопокровский район за 20</w:t>
      </w:r>
      <w:r w:rsidR="00FB62C1">
        <w:rPr>
          <w:rFonts w:ascii="Times New Roman" w:hAnsi="Times New Roman"/>
          <w:b/>
          <w:sz w:val="28"/>
          <w:szCs w:val="28"/>
        </w:rPr>
        <w:t>21</w:t>
      </w:r>
      <w:r w:rsidRPr="009923B5">
        <w:rPr>
          <w:rFonts w:ascii="Times New Roman" w:hAnsi="Times New Roman"/>
          <w:b/>
          <w:sz w:val="28"/>
          <w:szCs w:val="28"/>
        </w:rPr>
        <w:t xml:space="preserve"> год</w:t>
      </w:r>
    </w:p>
    <w:p w:rsidR="00C67849" w:rsidRDefault="00C67849" w:rsidP="00C67849">
      <w:pPr>
        <w:spacing w:line="240" w:lineRule="auto"/>
        <w:contextualSpacing/>
        <w:jc w:val="center"/>
        <w:rPr>
          <w:rFonts w:ascii="Times New Roman" w:hAnsi="Times New Roman"/>
          <w:sz w:val="28"/>
          <w:szCs w:val="28"/>
        </w:rPr>
      </w:pPr>
    </w:p>
    <w:p w:rsidR="0016194E" w:rsidRPr="009923B5" w:rsidRDefault="0016194E" w:rsidP="0016194E">
      <w:pPr>
        <w:spacing w:line="240" w:lineRule="auto"/>
        <w:contextualSpacing/>
        <w:jc w:val="center"/>
        <w:rPr>
          <w:rFonts w:ascii="Times New Roman" w:hAnsi="Times New Roman"/>
          <w:b/>
          <w:sz w:val="28"/>
          <w:szCs w:val="28"/>
        </w:rPr>
      </w:pPr>
      <w:r w:rsidRPr="009923B5">
        <w:rPr>
          <w:rFonts w:ascii="Times New Roman" w:hAnsi="Times New Roman"/>
          <w:b/>
          <w:sz w:val="28"/>
          <w:szCs w:val="28"/>
        </w:rPr>
        <w:t>Общие положения</w:t>
      </w:r>
    </w:p>
    <w:p w:rsidR="00147054" w:rsidRPr="00D9479D" w:rsidRDefault="0077555F" w:rsidP="0077555F">
      <w:pPr>
        <w:spacing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целях реализации </w:t>
      </w:r>
      <w:r w:rsidR="00C67849">
        <w:rPr>
          <w:rFonts w:ascii="Times New Roman" w:hAnsi="Times New Roman"/>
          <w:sz w:val="28"/>
          <w:szCs w:val="28"/>
        </w:rPr>
        <w:t>Указ</w:t>
      </w:r>
      <w:r>
        <w:rPr>
          <w:rFonts w:ascii="Times New Roman" w:hAnsi="Times New Roman"/>
          <w:sz w:val="28"/>
          <w:szCs w:val="28"/>
        </w:rPr>
        <w:t>а</w:t>
      </w:r>
      <w:r w:rsidR="00C67849">
        <w:rPr>
          <w:rFonts w:ascii="Times New Roman" w:hAnsi="Times New Roman"/>
          <w:sz w:val="28"/>
          <w:szCs w:val="28"/>
        </w:rPr>
        <w:t xml:space="preserve"> Президента Российской Федерации от </w:t>
      </w:r>
      <w:r>
        <w:rPr>
          <w:rFonts w:ascii="Times New Roman" w:hAnsi="Times New Roman"/>
          <w:sz w:val="28"/>
          <w:szCs w:val="28"/>
        </w:rPr>
        <w:t xml:space="preserve">            </w:t>
      </w:r>
      <w:r w:rsidR="00C67849">
        <w:rPr>
          <w:rFonts w:ascii="Times New Roman" w:hAnsi="Times New Roman"/>
          <w:sz w:val="28"/>
          <w:szCs w:val="28"/>
        </w:rPr>
        <w:t>21 декабря 2017 года</w:t>
      </w:r>
      <w:r>
        <w:rPr>
          <w:rFonts w:ascii="Times New Roman" w:hAnsi="Times New Roman"/>
          <w:sz w:val="28"/>
          <w:szCs w:val="28"/>
        </w:rPr>
        <w:t xml:space="preserve"> </w:t>
      </w:r>
      <w:r w:rsidR="00C67849">
        <w:rPr>
          <w:rFonts w:ascii="Times New Roman" w:hAnsi="Times New Roman"/>
          <w:sz w:val="28"/>
          <w:szCs w:val="28"/>
        </w:rPr>
        <w:t>№ 618 «Об основных направлениях государственной политики по развитию конкуренции»</w:t>
      </w:r>
      <w:r>
        <w:rPr>
          <w:rFonts w:ascii="Times New Roman" w:hAnsi="Times New Roman"/>
          <w:sz w:val="28"/>
          <w:szCs w:val="28"/>
        </w:rPr>
        <w:t xml:space="preserve"> Федерального закона от 26 июля 2006 года № 135- ФЗ «О защите конкуренции» и распоряжения Правительства Российской Федерации от 18 октября 2018 года № 2258-р «О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w:t>
      </w:r>
      <w:proofErr w:type="gramEnd"/>
      <w:r>
        <w:rPr>
          <w:rFonts w:ascii="Times New Roman" w:hAnsi="Times New Roman"/>
          <w:sz w:val="28"/>
          <w:szCs w:val="28"/>
        </w:rPr>
        <w:t xml:space="preserve"> антимонопольного законодательства» п</w:t>
      </w:r>
      <w:r w:rsidR="0016194E">
        <w:rPr>
          <w:rFonts w:ascii="Times New Roman" w:hAnsi="Times New Roman"/>
          <w:sz w:val="28"/>
          <w:szCs w:val="28"/>
        </w:rPr>
        <w:t xml:space="preserve">остановлением администрации муниципального образования Новопокровский район от </w:t>
      </w:r>
      <w:r w:rsidR="00F21B92">
        <w:rPr>
          <w:rFonts w:ascii="Times New Roman" w:hAnsi="Times New Roman"/>
          <w:sz w:val="28"/>
          <w:szCs w:val="28"/>
        </w:rPr>
        <w:t xml:space="preserve">         </w:t>
      </w:r>
      <w:r w:rsidR="0016194E">
        <w:rPr>
          <w:rFonts w:ascii="Times New Roman" w:hAnsi="Times New Roman"/>
          <w:sz w:val="28"/>
          <w:szCs w:val="28"/>
        </w:rPr>
        <w:t xml:space="preserve">13 февраля 2019 года № 110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Новопокровский район» утверждено Положение  об организации в администрации муниципального образования Новопокровский район системы внутреннего обеспечения соответствия требованиям антимонопольного законодательства (антимонопольный </w:t>
      </w:r>
      <w:proofErr w:type="spellStart"/>
      <w:r w:rsidR="0016194E">
        <w:rPr>
          <w:rFonts w:ascii="Times New Roman" w:hAnsi="Times New Roman"/>
          <w:sz w:val="28"/>
          <w:szCs w:val="28"/>
        </w:rPr>
        <w:t>комплаенс</w:t>
      </w:r>
      <w:proofErr w:type="spellEnd"/>
      <w:r w:rsidR="0016194E">
        <w:rPr>
          <w:rFonts w:ascii="Times New Roman" w:hAnsi="Times New Roman"/>
          <w:sz w:val="28"/>
          <w:szCs w:val="28"/>
        </w:rPr>
        <w:t>)</w:t>
      </w:r>
      <w:r w:rsidR="0060703C">
        <w:rPr>
          <w:rFonts w:ascii="Times New Roman" w:hAnsi="Times New Roman"/>
          <w:sz w:val="28"/>
          <w:szCs w:val="28"/>
        </w:rPr>
        <w:t xml:space="preserve"> (далее – Положение)</w:t>
      </w:r>
      <w:r w:rsidR="0016194E">
        <w:rPr>
          <w:rFonts w:ascii="Times New Roman" w:hAnsi="Times New Roman"/>
          <w:sz w:val="28"/>
          <w:szCs w:val="28"/>
        </w:rPr>
        <w:t>.</w:t>
      </w:r>
    </w:p>
    <w:p w:rsidR="00D9479D" w:rsidRPr="00CF6348" w:rsidRDefault="00D9479D" w:rsidP="00272CF7">
      <w:pPr>
        <w:spacing w:before="240" w:line="240" w:lineRule="auto"/>
        <w:ind w:firstLine="709"/>
        <w:contextualSpacing/>
        <w:jc w:val="both"/>
        <w:rPr>
          <w:rFonts w:ascii="Times New Roman" w:hAnsi="Times New Roman"/>
          <w:sz w:val="28"/>
          <w:szCs w:val="28"/>
        </w:rPr>
      </w:pPr>
      <w:r w:rsidRPr="00D9479D">
        <w:rPr>
          <w:rFonts w:ascii="Times New Roman" w:hAnsi="Times New Roman"/>
          <w:sz w:val="28"/>
          <w:szCs w:val="28"/>
        </w:rPr>
        <w:t xml:space="preserve">Антимонопольный </w:t>
      </w:r>
      <w:proofErr w:type="spellStart"/>
      <w:r w:rsidRPr="00D9479D">
        <w:rPr>
          <w:rFonts w:ascii="Times New Roman" w:hAnsi="Times New Roman"/>
          <w:sz w:val="28"/>
          <w:szCs w:val="28"/>
        </w:rPr>
        <w:t>комплаенс</w:t>
      </w:r>
      <w:proofErr w:type="spellEnd"/>
      <w:r w:rsidRPr="00D9479D">
        <w:rPr>
          <w:rFonts w:ascii="Times New Roman" w:hAnsi="Times New Roman"/>
          <w:sz w:val="28"/>
          <w:szCs w:val="28"/>
        </w:rPr>
        <w:t xml:space="preserve"> – </w:t>
      </w:r>
      <w:r>
        <w:rPr>
          <w:rFonts w:ascii="Times New Roman" w:hAnsi="Times New Roman"/>
          <w:sz w:val="28"/>
          <w:szCs w:val="28"/>
        </w:rPr>
        <w:t>совокупность правовых и организационных мер, направленных на соблюдение требований антимонопольного законодательства и предупреждение его нарушения.</w:t>
      </w:r>
    </w:p>
    <w:p w:rsidR="00D9479D" w:rsidRDefault="00D9479D"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В организации работы по внедрению антимонопольного </w:t>
      </w:r>
      <w:proofErr w:type="spellStart"/>
      <w:r>
        <w:rPr>
          <w:rFonts w:ascii="Times New Roman" w:hAnsi="Times New Roman"/>
          <w:sz w:val="28"/>
          <w:szCs w:val="28"/>
        </w:rPr>
        <w:t>комплаенса</w:t>
      </w:r>
      <w:proofErr w:type="spellEnd"/>
      <w:r>
        <w:rPr>
          <w:rFonts w:ascii="Times New Roman" w:hAnsi="Times New Roman"/>
          <w:sz w:val="28"/>
          <w:szCs w:val="28"/>
        </w:rPr>
        <w:t xml:space="preserve"> принимают участие все отделы и структурные подразделения администрации муниципального образования Новопокровский район.</w:t>
      </w:r>
    </w:p>
    <w:p w:rsidR="00453E96" w:rsidRDefault="00453E96"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Общий контроль организации антимонопольного </w:t>
      </w:r>
      <w:proofErr w:type="spellStart"/>
      <w:r>
        <w:rPr>
          <w:rFonts w:ascii="Times New Roman" w:hAnsi="Times New Roman"/>
          <w:sz w:val="28"/>
          <w:szCs w:val="28"/>
        </w:rPr>
        <w:t>комплаенса</w:t>
      </w:r>
      <w:proofErr w:type="spellEnd"/>
      <w:r>
        <w:rPr>
          <w:rFonts w:ascii="Times New Roman" w:hAnsi="Times New Roman"/>
          <w:sz w:val="28"/>
          <w:szCs w:val="28"/>
        </w:rPr>
        <w:t xml:space="preserve"> и обеспечение его функционирования осуществляется главой муниципального образования Новопокровский район.</w:t>
      </w:r>
    </w:p>
    <w:p w:rsidR="008F5B51" w:rsidRDefault="00453E96" w:rsidP="008F5B51">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Функции уполномоченного подразделения, связанные с организацией и функционированием антимоно</w:t>
      </w:r>
      <w:r w:rsidR="00AE0854">
        <w:rPr>
          <w:rFonts w:ascii="Times New Roman" w:hAnsi="Times New Roman"/>
          <w:sz w:val="28"/>
          <w:szCs w:val="28"/>
        </w:rPr>
        <w:t xml:space="preserve">польного </w:t>
      </w:r>
      <w:proofErr w:type="spellStart"/>
      <w:r w:rsidR="00AE0854">
        <w:rPr>
          <w:rFonts w:ascii="Times New Roman" w:hAnsi="Times New Roman"/>
          <w:sz w:val="28"/>
          <w:szCs w:val="28"/>
        </w:rPr>
        <w:t>комплаенса</w:t>
      </w:r>
      <w:proofErr w:type="spellEnd"/>
      <w:r w:rsidR="00AE0854">
        <w:rPr>
          <w:rFonts w:ascii="Times New Roman" w:hAnsi="Times New Roman"/>
          <w:sz w:val="28"/>
          <w:szCs w:val="28"/>
        </w:rPr>
        <w:t>, распределяю</w:t>
      </w:r>
      <w:r>
        <w:rPr>
          <w:rFonts w:ascii="Times New Roman" w:hAnsi="Times New Roman"/>
          <w:sz w:val="28"/>
          <w:szCs w:val="28"/>
        </w:rPr>
        <w:t xml:space="preserve">тся между структурными подразделениями администрации муниципального образования Новопокровский район: юридическим отделом, отделом по организационным </w:t>
      </w:r>
      <w:r>
        <w:rPr>
          <w:rFonts w:ascii="Times New Roman" w:hAnsi="Times New Roman"/>
          <w:sz w:val="28"/>
          <w:szCs w:val="28"/>
        </w:rPr>
        <w:lastRenderedPageBreak/>
        <w:t>вопросам и взаимодействию с органами местного самоуправления и отделом экономики,</w:t>
      </w:r>
      <w:r w:rsidR="00886DF4">
        <w:rPr>
          <w:rFonts w:ascii="Times New Roman" w:hAnsi="Times New Roman"/>
          <w:sz w:val="28"/>
          <w:szCs w:val="28"/>
        </w:rPr>
        <w:t xml:space="preserve"> торговли,</w:t>
      </w:r>
      <w:r>
        <w:rPr>
          <w:rFonts w:ascii="Times New Roman" w:hAnsi="Times New Roman"/>
          <w:sz w:val="28"/>
          <w:szCs w:val="28"/>
        </w:rPr>
        <w:t xml:space="preserve"> инвестиций.</w:t>
      </w:r>
    </w:p>
    <w:p w:rsidR="008F5B51" w:rsidRDefault="008F5B51"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Функции Коллегиального органа, осуществляющего оценку эффективности организации и функционирования антимонопольного законодательства, возлагаются на Совет общественных объединений при главе муниципального образования Новопокровский район.</w:t>
      </w:r>
    </w:p>
    <w:p w:rsidR="008F5B51" w:rsidRDefault="008F5B51" w:rsidP="00737A21">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с Положением отдел экономики, </w:t>
      </w:r>
      <w:r w:rsidR="00886DF4">
        <w:rPr>
          <w:rFonts w:ascii="Times New Roman" w:hAnsi="Times New Roman"/>
          <w:sz w:val="28"/>
          <w:szCs w:val="28"/>
        </w:rPr>
        <w:t>торговли,</w:t>
      </w:r>
      <w:r>
        <w:rPr>
          <w:rFonts w:ascii="Times New Roman" w:hAnsi="Times New Roman"/>
          <w:sz w:val="28"/>
          <w:szCs w:val="28"/>
        </w:rPr>
        <w:t xml:space="preserve"> инвестиций</w:t>
      </w:r>
      <w:r w:rsidR="00886DF4">
        <w:rPr>
          <w:rFonts w:ascii="Times New Roman" w:hAnsi="Times New Roman"/>
          <w:sz w:val="28"/>
          <w:szCs w:val="28"/>
        </w:rPr>
        <w:t xml:space="preserve"> муниципального образования Новопокровский район</w:t>
      </w:r>
      <w:r>
        <w:rPr>
          <w:rFonts w:ascii="Times New Roman" w:hAnsi="Times New Roman"/>
          <w:sz w:val="28"/>
          <w:szCs w:val="28"/>
        </w:rPr>
        <w:t xml:space="preserve"> предоставляет проект доклада на подпись главе администрации муниципального образования Новопокровский район. Подписанный проект доклада представляется на утверждение Коллегиальному органу.</w:t>
      </w:r>
    </w:p>
    <w:p w:rsidR="0060703C" w:rsidRDefault="0060703C"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Доклад</w:t>
      </w:r>
      <w:r w:rsidR="00073A81">
        <w:rPr>
          <w:rFonts w:ascii="Times New Roman" w:hAnsi="Times New Roman"/>
          <w:sz w:val="28"/>
          <w:szCs w:val="28"/>
        </w:rPr>
        <w:t xml:space="preserve"> об </w:t>
      </w:r>
      <w:proofErr w:type="gramStart"/>
      <w:r w:rsidR="00073A81">
        <w:rPr>
          <w:rFonts w:ascii="Times New Roman" w:hAnsi="Times New Roman"/>
          <w:sz w:val="28"/>
          <w:szCs w:val="28"/>
        </w:rPr>
        <w:t>антимонопольном</w:t>
      </w:r>
      <w:proofErr w:type="gramEnd"/>
      <w:r w:rsidR="00073A81">
        <w:rPr>
          <w:rFonts w:ascii="Times New Roman" w:hAnsi="Times New Roman"/>
          <w:sz w:val="28"/>
          <w:szCs w:val="28"/>
        </w:rPr>
        <w:t xml:space="preserve"> </w:t>
      </w:r>
      <w:proofErr w:type="spellStart"/>
      <w:r w:rsidR="00073A81">
        <w:rPr>
          <w:rFonts w:ascii="Times New Roman" w:hAnsi="Times New Roman"/>
          <w:sz w:val="28"/>
          <w:szCs w:val="28"/>
        </w:rPr>
        <w:t>комплаенсе</w:t>
      </w:r>
      <w:proofErr w:type="spellEnd"/>
      <w:r w:rsidR="00073A81">
        <w:rPr>
          <w:rFonts w:ascii="Times New Roman" w:hAnsi="Times New Roman"/>
          <w:sz w:val="28"/>
          <w:szCs w:val="28"/>
        </w:rPr>
        <w:t xml:space="preserve"> </w:t>
      </w:r>
      <w:r>
        <w:rPr>
          <w:rFonts w:ascii="Times New Roman" w:hAnsi="Times New Roman"/>
          <w:sz w:val="28"/>
          <w:szCs w:val="28"/>
        </w:rPr>
        <w:t>содерж</w:t>
      </w:r>
      <w:r w:rsidR="00073A81">
        <w:rPr>
          <w:rFonts w:ascii="Times New Roman" w:hAnsi="Times New Roman"/>
          <w:sz w:val="28"/>
          <w:szCs w:val="28"/>
        </w:rPr>
        <w:t>ит</w:t>
      </w:r>
      <w:r>
        <w:rPr>
          <w:rFonts w:ascii="Times New Roman" w:hAnsi="Times New Roman"/>
          <w:sz w:val="28"/>
          <w:szCs w:val="28"/>
        </w:rPr>
        <w:t>:</w:t>
      </w:r>
    </w:p>
    <w:p w:rsidR="0060703C" w:rsidRDefault="0060703C"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 информацию о результатах проведенной оценки </w:t>
      </w:r>
      <w:proofErr w:type="spellStart"/>
      <w:r>
        <w:rPr>
          <w:rFonts w:ascii="Times New Roman" w:hAnsi="Times New Roman"/>
          <w:sz w:val="28"/>
          <w:szCs w:val="28"/>
        </w:rPr>
        <w:t>комплаенс</w:t>
      </w:r>
      <w:proofErr w:type="spellEnd"/>
      <w:r>
        <w:rPr>
          <w:rFonts w:ascii="Times New Roman" w:hAnsi="Times New Roman"/>
          <w:sz w:val="28"/>
          <w:szCs w:val="28"/>
        </w:rPr>
        <w:t xml:space="preserve"> – рисков;</w:t>
      </w:r>
    </w:p>
    <w:p w:rsidR="0060703C" w:rsidRDefault="0060703C"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 информацию об исполнении мероприятий по снижению </w:t>
      </w:r>
      <w:proofErr w:type="spellStart"/>
      <w:r>
        <w:rPr>
          <w:rFonts w:ascii="Times New Roman" w:hAnsi="Times New Roman"/>
          <w:sz w:val="28"/>
          <w:szCs w:val="28"/>
        </w:rPr>
        <w:t>комплаенс</w:t>
      </w:r>
      <w:proofErr w:type="spellEnd"/>
      <w:r>
        <w:rPr>
          <w:rFonts w:ascii="Times New Roman" w:hAnsi="Times New Roman"/>
          <w:sz w:val="28"/>
          <w:szCs w:val="28"/>
        </w:rPr>
        <w:t xml:space="preserve"> – рисков;</w:t>
      </w:r>
    </w:p>
    <w:p w:rsidR="0060703C" w:rsidRDefault="0060703C" w:rsidP="00272CF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C148B2">
        <w:rPr>
          <w:rFonts w:ascii="Times New Roman" w:hAnsi="Times New Roman"/>
          <w:sz w:val="28"/>
          <w:szCs w:val="28"/>
        </w:rPr>
        <w:t xml:space="preserve">информацию о достижении ключевых показателей эффективности </w:t>
      </w:r>
      <w:proofErr w:type="gramStart"/>
      <w:r w:rsidR="00C148B2">
        <w:rPr>
          <w:rFonts w:ascii="Times New Roman" w:hAnsi="Times New Roman"/>
          <w:sz w:val="28"/>
          <w:szCs w:val="28"/>
        </w:rPr>
        <w:t>антимонопольного</w:t>
      </w:r>
      <w:proofErr w:type="gramEnd"/>
      <w:r w:rsidR="00C148B2">
        <w:rPr>
          <w:rFonts w:ascii="Times New Roman" w:hAnsi="Times New Roman"/>
          <w:sz w:val="28"/>
          <w:szCs w:val="28"/>
        </w:rPr>
        <w:t xml:space="preserve"> </w:t>
      </w:r>
      <w:proofErr w:type="spellStart"/>
      <w:r w:rsidR="00C148B2">
        <w:rPr>
          <w:rFonts w:ascii="Times New Roman" w:hAnsi="Times New Roman"/>
          <w:sz w:val="28"/>
          <w:szCs w:val="28"/>
        </w:rPr>
        <w:t>комплаенса</w:t>
      </w:r>
      <w:proofErr w:type="spellEnd"/>
      <w:r w:rsidR="00C148B2">
        <w:rPr>
          <w:rFonts w:ascii="Times New Roman" w:hAnsi="Times New Roman"/>
          <w:sz w:val="28"/>
          <w:szCs w:val="28"/>
        </w:rPr>
        <w:t>.</w:t>
      </w:r>
      <w:r>
        <w:rPr>
          <w:rFonts w:ascii="Times New Roman" w:hAnsi="Times New Roman"/>
          <w:sz w:val="28"/>
          <w:szCs w:val="28"/>
        </w:rPr>
        <w:t xml:space="preserve"> </w:t>
      </w:r>
    </w:p>
    <w:p w:rsidR="004614C5" w:rsidRDefault="004614C5" w:rsidP="00272CF7">
      <w:pPr>
        <w:spacing w:before="240" w:line="240" w:lineRule="auto"/>
        <w:ind w:firstLine="709"/>
        <w:contextualSpacing/>
        <w:jc w:val="both"/>
        <w:rPr>
          <w:rFonts w:ascii="Times New Roman" w:hAnsi="Times New Roman"/>
          <w:sz w:val="28"/>
          <w:szCs w:val="28"/>
        </w:rPr>
      </w:pPr>
    </w:p>
    <w:p w:rsidR="009C2A48" w:rsidRDefault="00C148B2" w:rsidP="009C2A48">
      <w:pPr>
        <w:spacing w:before="240" w:line="240" w:lineRule="auto"/>
        <w:ind w:firstLine="709"/>
        <w:contextualSpacing/>
        <w:jc w:val="center"/>
        <w:rPr>
          <w:rFonts w:ascii="Times New Roman" w:hAnsi="Times New Roman"/>
          <w:b/>
          <w:sz w:val="28"/>
          <w:szCs w:val="28"/>
        </w:rPr>
      </w:pPr>
      <w:r w:rsidRPr="009C2A48">
        <w:rPr>
          <w:rFonts w:ascii="Times New Roman" w:hAnsi="Times New Roman"/>
          <w:b/>
          <w:sz w:val="28"/>
          <w:szCs w:val="28"/>
        </w:rPr>
        <w:t xml:space="preserve">Информация о результатах проведенной оценки </w:t>
      </w:r>
    </w:p>
    <w:p w:rsidR="009C2A48" w:rsidRDefault="009C2A48" w:rsidP="009C2A48">
      <w:pPr>
        <w:spacing w:before="240" w:line="240" w:lineRule="auto"/>
        <w:ind w:firstLine="709"/>
        <w:contextualSpacing/>
        <w:jc w:val="center"/>
        <w:rPr>
          <w:rFonts w:ascii="Times New Roman" w:hAnsi="Times New Roman"/>
          <w:b/>
          <w:sz w:val="28"/>
          <w:szCs w:val="28"/>
        </w:rPr>
      </w:pPr>
      <w:r w:rsidRPr="009C2A48">
        <w:rPr>
          <w:rFonts w:ascii="Times New Roman" w:hAnsi="Times New Roman"/>
          <w:b/>
          <w:sz w:val="28"/>
          <w:szCs w:val="28"/>
        </w:rPr>
        <w:t xml:space="preserve">рисков нарушения антимонопольного законодательства </w:t>
      </w:r>
    </w:p>
    <w:p w:rsidR="009C2A48" w:rsidRDefault="009C2A48" w:rsidP="009C2A48">
      <w:pPr>
        <w:spacing w:before="240" w:line="240" w:lineRule="auto"/>
        <w:ind w:firstLine="709"/>
        <w:contextualSpacing/>
        <w:jc w:val="center"/>
        <w:rPr>
          <w:rFonts w:ascii="Times New Roman" w:hAnsi="Times New Roman"/>
          <w:b/>
          <w:sz w:val="28"/>
          <w:szCs w:val="28"/>
        </w:rPr>
      </w:pPr>
      <w:r w:rsidRPr="009C2A48">
        <w:rPr>
          <w:rFonts w:ascii="Times New Roman" w:hAnsi="Times New Roman"/>
          <w:b/>
          <w:sz w:val="28"/>
          <w:szCs w:val="28"/>
        </w:rPr>
        <w:t>(</w:t>
      </w:r>
      <w:proofErr w:type="spellStart"/>
      <w:r w:rsidR="00C148B2" w:rsidRPr="009C2A48">
        <w:rPr>
          <w:rFonts w:ascii="Times New Roman" w:hAnsi="Times New Roman"/>
          <w:b/>
          <w:sz w:val="28"/>
          <w:szCs w:val="28"/>
        </w:rPr>
        <w:t>комплаенс</w:t>
      </w:r>
      <w:proofErr w:type="spellEnd"/>
      <w:r w:rsidR="00C148B2" w:rsidRPr="009C2A48">
        <w:rPr>
          <w:rFonts w:ascii="Times New Roman" w:hAnsi="Times New Roman"/>
          <w:b/>
          <w:sz w:val="28"/>
          <w:szCs w:val="28"/>
        </w:rPr>
        <w:t xml:space="preserve"> – рисков</w:t>
      </w:r>
      <w:r w:rsidRPr="009C2A48">
        <w:rPr>
          <w:rFonts w:ascii="Times New Roman" w:hAnsi="Times New Roman"/>
          <w:b/>
          <w:sz w:val="28"/>
          <w:szCs w:val="28"/>
        </w:rPr>
        <w:t xml:space="preserve">) в администрации </w:t>
      </w:r>
      <w:proofErr w:type="gramStart"/>
      <w:r w:rsidRPr="009C2A48">
        <w:rPr>
          <w:rFonts w:ascii="Times New Roman" w:hAnsi="Times New Roman"/>
          <w:b/>
          <w:sz w:val="28"/>
          <w:szCs w:val="28"/>
        </w:rPr>
        <w:t>муниципального</w:t>
      </w:r>
      <w:proofErr w:type="gramEnd"/>
    </w:p>
    <w:p w:rsidR="00C148B2" w:rsidRDefault="009C2A48" w:rsidP="009C2A48">
      <w:pPr>
        <w:spacing w:before="240" w:line="240" w:lineRule="auto"/>
        <w:ind w:firstLine="709"/>
        <w:contextualSpacing/>
        <w:jc w:val="center"/>
        <w:rPr>
          <w:rFonts w:ascii="Times New Roman" w:hAnsi="Times New Roman"/>
          <w:b/>
          <w:sz w:val="28"/>
          <w:szCs w:val="28"/>
        </w:rPr>
      </w:pPr>
      <w:r w:rsidRPr="009C2A48">
        <w:rPr>
          <w:rFonts w:ascii="Times New Roman" w:hAnsi="Times New Roman"/>
          <w:b/>
          <w:sz w:val="28"/>
          <w:szCs w:val="28"/>
        </w:rPr>
        <w:t xml:space="preserve"> образования Новопокровский район</w:t>
      </w:r>
    </w:p>
    <w:p w:rsidR="008A2152" w:rsidRDefault="009C2A48" w:rsidP="00CF6348">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 </w:t>
      </w:r>
      <w:proofErr w:type="spellStart"/>
      <w:r>
        <w:rPr>
          <w:rFonts w:ascii="Times New Roman" w:hAnsi="Times New Roman"/>
          <w:sz w:val="28"/>
          <w:szCs w:val="28"/>
        </w:rPr>
        <w:t>комплаенс</w:t>
      </w:r>
      <w:proofErr w:type="spellEnd"/>
      <w:r>
        <w:rPr>
          <w:rFonts w:ascii="Times New Roman" w:hAnsi="Times New Roman"/>
          <w:sz w:val="28"/>
          <w:szCs w:val="28"/>
        </w:rPr>
        <w:t xml:space="preserve"> – рисками </w:t>
      </w:r>
      <w:r w:rsidR="00C74D60">
        <w:rPr>
          <w:rFonts w:ascii="Times New Roman" w:hAnsi="Times New Roman"/>
          <w:sz w:val="28"/>
          <w:szCs w:val="28"/>
        </w:rPr>
        <w:t>понимается сочетание вероятности и последствий наступления неблагоприятных событий в виде ограничения, устранения или недопущения конкуренции.</w:t>
      </w:r>
    </w:p>
    <w:p w:rsidR="008F5B51" w:rsidRPr="008A2152" w:rsidRDefault="008F5B51" w:rsidP="008F5B51">
      <w:pPr>
        <w:spacing w:before="240" w:line="240" w:lineRule="auto"/>
        <w:ind w:firstLine="709"/>
        <w:contextualSpacing/>
        <w:jc w:val="both"/>
        <w:rPr>
          <w:rFonts w:ascii="Times New Roman" w:hAnsi="Times New Roman"/>
          <w:sz w:val="28"/>
          <w:szCs w:val="28"/>
        </w:rPr>
      </w:pPr>
      <w:r w:rsidRPr="008A2152">
        <w:rPr>
          <w:rFonts w:ascii="Times New Roman" w:hAnsi="Times New Roman"/>
          <w:sz w:val="28"/>
          <w:szCs w:val="28"/>
        </w:rPr>
        <w:t xml:space="preserve">В </w:t>
      </w:r>
      <w:r>
        <w:rPr>
          <w:rFonts w:ascii="Times New Roman" w:hAnsi="Times New Roman"/>
          <w:sz w:val="28"/>
          <w:szCs w:val="28"/>
        </w:rPr>
        <w:t>20</w:t>
      </w:r>
      <w:r w:rsidR="00886DF4">
        <w:rPr>
          <w:rFonts w:ascii="Times New Roman" w:hAnsi="Times New Roman"/>
          <w:sz w:val="28"/>
          <w:szCs w:val="28"/>
        </w:rPr>
        <w:t>21</w:t>
      </w:r>
      <w:r>
        <w:rPr>
          <w:rFonts w:ascii="Times New Roman" w:hAnsi="Times New Roman"/>
          <w:sz w:val="28"/>
          <w:szCs w:val="28"/>
        </w:rPr>
        <w:t xml:space="preserve"> году в </w:t>
      </w:r>
      <w:r w:rsidRPr="008A2152">
        <w:rPr>
          <w:rFonts w:ascii="Times New Roman" w:hAnsi="Times New Roman"/>
          <w:sz w:val="28"/>
          <w:szCs w:val="28"/>
        </w:rPr>
        <w:t>целях выявления</w:t>
      </w:r>
      <w:r>
        <w:rPr>
          <w:rFonts w:ascii="Times New Roman" w:hAnsi="Times New Roman"/>
          <w:sz w:val="28"/>
          <w:szCs w:val="28"/>
        </w:rPr>
        <w:t xml:space="preserve"> и оценки рисков нарушения антимонопольного законодательства органами местного самоуправления Новопокровского </w:t>
      </w:r>
      <w:r w:rsidRPr="008A2152">
        <w:rPr>
          <w:rFonts w:ascii="Times New Roman" w:hAnsi="Times New Roman"/>
          <w:sz w:val="28"/>
          <w:szCs w:val="28"/>
        </w:rPr>
        <w:t>район</w:t>
      </w:r>
      <w:r>
        <w:rPr>
          <w:rFonts w:ascii="Times New Roman" w:hAnsi="Times New Roman"/>
          <w:sz w:val="28"/>
          <w:szCs w:val="28"/>
        </w:rPr>
        <w:t>а осуществлялись основные мероприятия по внедрению системы внутреннего обеспечения соответствия требованиям антимонопольного законодательства, предусмотренные Положением.</w:t>
      </w:r>
    </w:p>
    <w:p w:rsidR="008161D1" w:rsidRPr="00A05991" w:rsidRDefault="00A05991" w:rsidP="00B43FAB">
      <w:pPr>
        <w:tabs>
          <w:tab w:val="left" w:pos="1273"/>
        </w:tabs>
        <w:suppressAutoHyphens/>
        <w:spacing w:after="0" w:line="240" w:lineRule="auto"/>
        <w:ind w:firstLine="709"/>
        <w:contextualSpacing/>
        <w:jc w:val="both"/>
        <w:rPr>
          <w:rFonts w:ascii="Times New Roman" w:hAnsi="Times New Roman"/>
          <w:sz w:val="28"/>
          <w:szCs w:val="28"/>
        </w:rPr>
      </w:pPr>
      <w:r w:rsidRPr="00A05991">
        <w:rPr>
          <w:rFonts w:ascii="Times New Roman" w:hAnsi="Times New Roman"/>
          <w:sz w:val="28"/>
          <w:szCs w:val="28"/>
        </w:rPr>
        <w:t>1.</w:t>
      </w:r>
      <w:r>
        <w:rPr>
          <w:rFonts w:ascii="Times New Roman" w:hAnsi="Times New Roman"/>
          <w:sz w:val="28"/>
          <w:szCs w:val="28"/>
        </w:rPr>
        <w:t xml:space="preserve"> </w:t>
      </w:r>
      <w:r w:rsidR="002338DF" w:rsidRPr="00A05991">
        <w:rPr>
          <w:rFonts w:ascii="Times New Roman" w:hAnsi="Times New Roman"/>
          <w:sz w:val="28"/>
          <w:szCs w:val="28"/>
        </w:rPr>
        <w:t>Сбор информации о нарушениях антимонопольного законодательства в администрации муниципального образования Новопокровский район и а</w:t>
      </w:r>
      <w:r w:rsidR="008F5B51" w:rsidRPr="00A05991">
        <w:rPr>
          <w:rFonts w:ascii="Times New Roman" w:hAnsi="Times New Roman"/>
          <w:sz w:val="28"/>
          <w:szCs w:val="28"/>
        </w:rPr>
        <w:t>нализ выявленных нарушений.</w:t>
      </w:r>
    </w:p>
    <w:p w:rsidR="00A05991" w:rsidRDefault="00B43FAB" w:rsidP="00B43FAB">
      <w:pPr>
        <w:spacing w:line="240" w:lineRule="auto"/>
        <w:ind w:firstLine="709"/>
        <w:contextualSpacing/>
        <w:jc w:val="both"/>
        <w:rPr>
          <w:rFonts w:ascii="Times New Roman" w:hAnsi="Times New Roman"/>
          <w:sz w:val="28"/>
          <w:szCs w:val="28"/>
        </w:rPr>
      </w:pPr>
      <w:r w:rsidRPr="00FB62C1">
        <w:rPr>
          <w:rFonts w:ascii="Times New Roman" w:hAnsi="Times New Roman"/>
          <w:sz w:val="28"/>
          <w:szCs w:val="28"/>
        </w:rPr>
        <w:t>Согласно информации структурных подразделений администрации муниципального образования Новопокровский район в 20</w:t>
      </w:r>
      <w:r w:rsidR="00886DF4" w:rsidRPr="00FB62C1">
        <w:rPr>
          <w:rFonts w:ascii="Times New Roman" w:hAnsi="Times New Roman"/>
          <w:sz w:val="28"/>
          <w:szCs w:val="28"/>
        </w:rPr>
        <w:t>21</w:t>
      </w:r>
      <w:r w:rsidRPr="00FB62C1">
        <w:rPr>
          <w:rFonts w:ascii="Times New Roman" w:hAnsi="Times New Roman"/>
          <w:sz w:val="28"/>
          <w:szCs w:val="28"/>
        </w:rPr>
        <w:t xml:space="preserve"> году были </w:t>
      </w:r>
      <w:r w:rsidR="001179ED" w:rsidRPr="00FB62C1">
        <w:rPr>
          <w:rFonts w:ascii="Times New Roman" w:hAnsi="Times New Roman"/>
          <w:sz w:val="28"/>
          <w:szCs w:val="28"/>
        </w:rPr>
        <w:t xml:space="preserve">выявлены </w:t>
      </w:r>
      <w:r w:rsidRPr="00FB62C1">
        <w:rPr>
          <w:rFonts w:ascii="Times New Roman" w:hAnsi="Times New Roman"/>
          <w:sz w:val="28"/>
          <w:szCs w:val="28"/>
        </w:rPr>
        <w:t>следующие нарушения антимонопольного законодательства:</w:t>
      </w:r>
    </w:p>
    <w:p w:rsidR="00FB62C1" w:rsidRPr="00FB62C1" w:rsidRDefault="00FB62C1" w:rsidP="00FB62C1">
      <w:pPr>
        <w:spacing w:line="240" w:lineRule="auto"/>
        <w:ind w:firstLine="708"/>
        <w:contextualSpacing/>
        <w:jc w:val="both"/>
        <w:rPr>
          <w:rFonts w:ascii="Times New Roman" w:hAnsi="Times New Roman"/>
          <w:sz w:val="28"/>
          <w:szCs w:val="28"/>
        </w:rPr>
      </w:pPr>
      <w:proofErr w:type="gramStart"/>
      <w:r w:rsidRPr="00FB62C1">
        <w:rPr>
          <w:rFonts w:ascii="Times New Roman" w:hAnsi="Times New Roman"/>
          <w:sz w:val="28"/>
          <w:szCs w:val="28"/>
        </w:rPr>
        <w:t>Решение от 28 октября 2021 года № РНП-23-802/2021 по делу                   № 023/06/95-5162/2021 о проведении внеплановой проверки по рассмотрению факта уклонения участника закупки от исполнения контракта по объекту «Малобюджетный спортивный комплекс по ул. Черняховского 2Д                     ст. Новопокровской» (МБУ «Отдел капитального строительства Новопокровского района» направило в УФАС по Краснодарскому краю сведения о включении в реестр недобросовестных поставщиков (подрядчиков, исполнителей) ООО</w:t>
      </w:r>
      <w:proofErr w:type="gramEnd"/>
      <w:r w:rsidRPr="00FB62C1">
        <w:rPr>
          <w:rFonts w:ascii="Times New Roman" w:hAnsi="Times New Roman"/>
          <w:sz w:val="28"/>
          <w:szCs w:val="28"/>
        </w:rPr>
        <w:t xml:space="preserve"> «</w:t>
      </w:r>
      <w:proofErr w:type="gramStart"/>
      <w:r w:rsidRPr="00FB62C1">
        <w:rPr>
          <w:rFonts w:ascii="Times New Roman" w:hAnsi="Times New Roman"/>
          <w:sz w:val="28"/>
          <w:szCs w:val="28"/>
        </w:rPr>
        <w:t xml:space="preserve">Архитектурное бюро «Графит» по результатам </w:t>
      </w:r>
      <w:r w:rsidRPr="00FB62C1">
        <w:rPr>
          <w:rFonts w:ascii="Times New Roman" w:hAnsi="Times New Roman"/>
          <w:sz w:val="28"/>
          <w:szCs w:val="28"/>
        </w:rPr>
        <w:lastRenderedPageBreak/>
        <w:t>электронного аукциона  «Малобюджетный спортивный комплекс по ул. Черняховского 2Д  ст. Новопокровской»)</w:t>
      </w:r>
      <w:r>
        <w:rPr>
          <w:rFonts w:ascii="Times New Roman" w:hAnsi="Times New Roman"/>
          <w:sz w:val="28"/>
          <w:szCs w:val="28"/>
        </w:rPr>
        <w:t>.</w:t>
      </w:r>
      <w:proofErr w:type="gramEnd"/>
    </w:p>
    <w:p w:rsidR="008F5B51" w:rsidRPr="00B30207" w:rsidRDefault="00B30207" w:rsidP="00FB62C1">
      <w:pPr>
        <w:tabs>
          <w:tab w:val="left" w:pos="1273"/>
        </w:tabs>
        <w:spacing w:after="0" w:line="240" w:lineRule="auto"/>
        <w:ind w:firstLine="709"/>
        <w:contextualSpacing/>
        <w:jc w:val="both"/>
        <w:rPr>
          <w:rFonts w:ascii="Times New Roman" w:hAnsi="Times New Roman"/>
          <w:sz w:val="28"/>
          <w:szCs w:val="28"/>
        </w:rPr>
      </w:pPr>
      <w:r w:rsidRPr="00FB62C1">
        <w:rPr>
          <w:rFonts w:ascii="Times New Roman" w:hAnsi="Times New Roman"/>
          <w:sz w:val="28"/>
          <w:szCs w:val="28"/>
        </w:rPr>
        <w:t xml:space="preserve">2. </w:t>
      </w:r>
      <w:r w:rsidR="008F5B51" w:rsidRPr="00FB62C1">
        <w:rPr>
          <w:rFonts w:ascii="Times New Roman" w:hAnsi="Times New Roman"/>
          <w:sz w:val="28"/>
          <w:szCs w:val="28"/>
        </w:rPr>
        <w:t>Анализ нормативных правовых актов администрации муниципального образования Новопокровский район, а также правовых актов, направленных на регулирование отношений, связанных с защитой конкуренции, предупреждением и пресечением монополистической деятельности и недобросовестной конкуренции и адресованных неопределенному кругу лиц, которые могут иметь признаки нарушени</w:t>
      </w:r>
      <w:r w:rsidR="008F5B51" w:rsidRPr="00B30207">
        <w:rPr>
          <w:rFonts w:ascii="Times New Roman" w:hAnsi="Times New Roman"/>
          <w:sz w:val="28"/>
          <w:szCs w:val="28"/>
        </w:rPr>
        <w:t xml:space="preserve">я антимонопольного законодательства (публичные заявления, письма, консультации и т.д.). </w:t>
      </w:r>
    </w:p>
    <w:p w:rsidR="008F5B51" w:rsidRDefault="008F5B51" w:rsidP="008F5B51">
      <w:pPr>
        <w:spacing w:after="0" w:line="240" w:lineRule="auto"/>
        <w:ind w:firstLine="709"/>
        <w:contextualSpacing/>
        <w:jc w:val="both"/>
        <w:rPr>
          <w:rFonts w:ascii="Times New Roman" w:hAnsi="Times New Roman"/>
          <w:sz w:val="28"/>
          <w:szCs w:val="28"/>
        </w:rPr>
      </w:pPr>
      <w:r w:rsidRPr="00DD65A1">
        <w:rPr>
          <w:rFonts w:ascii="Times New Roman" w:hAnsi="Times New Roman"/>
          <w:sz w:val="28"/>
          <w:szCs w:val="28"/>
        </w:rPr>
        <w:t>Проведение анализа нормативно правовых актов администрации муниципального образования Новопокровский район на предмет их соответствия антимонопольному законодательству возможно посредством изучения нормативно правовых актов, размещенных на официальном сайте администрации муниципального образования Новопокровский район в</w:t>
      </w:r>
      <w:r>
        <w:rPr>
          <w:rFonts w:ascii="Times New Roman" w:hAnsi="Times New Roman"/>
          <w:sz w:val="28"/>
          <w:szCs w:val="28"/>
        </w:rPr>
        <w:t xml:space="preserve"> информационно-телекоммуникационной сети «Интернет»</w:t>
      </w:r>
      <w:r w:rsidR="00FB62C1">
        <w:rPr>
          <w:rFonts w:ascii="Times New Roman" w:hAnsi="Times New Roman"/>
          <w:sz w:val="28"/>
          <w:szCs w:val="28"/>
        </w:rPr>
        <w:t>.</w:t>
      </w:r>
      <w:r>
        <w:rPr>
          <w:rFonts w:ascii="Times New Roman" w:hAnsi="Times New Roman"/>
          <w:sz w:val="28"/>
          <w:szCs w:val="28"/>
        </w:rPr>
        <w:t xml:space="preserve"> </w:t>
      </w:r>
    </w:p>
    <w:p w:rsidR="008F5B51" w:rsidRDefault="008F5B51" w:rsidP="008F5B5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Согласно мониторингу обращения граждан (жалоб), поступивших в администрацию муниципального образования Новопокровский район в 20</w:t>
      </w:r>
      <w:r w:rsidR="00FB62C1">
        <w:rPr>
          <w:rFonts w:ascii="Times New Roman" w:hAnsi="Times New Roman"/>
          <w:sz w:val="28"/>
          <w:szCs w:val="28"/>
        </w:rPr>
        <w:t>21</w:t>
      </w:r>
      <w:r>
        <w:rPr>
          <w:rFonts w:ascii="Times New Roman" w:hAnsi="Times New Roman"/>
          <w:sz w:val="28"/>
          <w:szCs w:val="28"/>
        </w:rPr>
        <w:t xml:space="preserve"> году, нарушения требований антимонопольного законодательства не зафиксированы. </w:t>
      </w:r>
    </w:p>
    <w:p w:rsidR="008F5B51" w:rsidRDefault="008F5B51" w:rsidP="00B30207">
      <w:pPr>
        <w:spacing w:after="0" w:line="240" w:lineRule="auto"/>
        <w:ind w:firstLine="709"/>
        <w:jc w:val="both"/>
        <w:rPr>
          <w:rFonts w:ascii="Times New Roman" w:hAnsi="Times New Roman"/>
          <w:sz w:val="28"/>
          <w:szCs w:val="28"/>
        </w:rPr>
      </w:pPr>
      <w:r w:rsidRPr="00F21B92">
        <w:rPr>
          <w:rFonts w:ascii="Times New Roman" w:hAnsi="Times New Roman"/>
          <w:sz w:val="28"/>
          <w:szCs w:val="28"/>
        </w:rPr>
        <w:t>3.</w:t>
      </w:r>
      <w:r>
        <w:rPr>
          <w:rFonts w:ascii="Times New Roman" w:hAnsi="Times New Roman"/>
          <w:sz w:val="28"/>
          <w:szCs w:val="28"/>
        </w:rPr>
        <w:t xml:space="preserve"> </w:t>
      </w:r>
      <w:r w:rsidRPr="00F21B92">
        <w:rPr>
          <w:rFonts w:ascii="Times New Roman" w:hAnsi="Times New Roman"/>
          <w:sz w:val="28"/>
          <w:szCs w:val="28"/>
        </w:rPr>
        <w:t>Мониторинг и анализ практики применения в администрации муниципального образования Новопокровский район антимонопольного законодательства.</w:t>
      </w:r>
    </w:p>
    <w:p w:rsidR="00C258AC" w:rsidRDefault="00C258AC" w:rsidP="00C258AC">
      <w:pPr>
        <w:shd w:val="clear" w:color="auto" w:fill="FFFFFF"/>
        <w:spacing w:after="0" w:line="240" w:lineRule="auto"/>
        <w:ind w:firstLine="709"/>
        <w:contextualSpacing/>
        <w:jc w:val="both"/>
        <w:textAlignment w:val="baseline"/>
        <w:rPr>
          <w:rFonts w:ascii="Times New Roman" w:hAnsi="Times New Roman"/>
          <w:sz w:val="28"/>
          <w:szCs w:val="28"/>
        </w:rPr>
      </w:pPr>
      <w:proofErr w:type="gramStart"/>
      <w:r w:rsidRPr="00C258AC">
        <w:rPr>
          <w:rFonts w:ascii="Times New Roman" w:hAnsi="Times New Roman"/>
          <w:sz w:val="28"/>
          <w:szCs w:val="28"/>
        </w:rPr>
        <w:t xml:space="preserve">По   результатам  проведенной оценки рисков нарушения антимонопольного законодательства составлена  Карта  </w:t>
      </w:r>
      <w:r w:rsidR="005C427C">
        <w:rPr>
          <w:rFonts w:ascii="Times New Roman" w:hAnsi="Times New Roman"/>
          <w:sz w:val="28"/>
          <w:szCs w:val="28"/>
        </w:rPr>
        <w:t>рисков нарушения антимонопольного законодательства (</w:t>
      </w:r>
      <w:proofErr w:type="spellStart"/>
      <w:r w:rsidRPr="00C258AC">
        <w:rPr>
          <w:rFonts w:ascii="Times New Roman" w:hAnsi="Times New Roman"/>
          <w:sz w:val="28"/>
          <w:szCs w:val="28"/>
        </w:rPr>
        <w:t>комплаенс</w:t>
      </w:r>
      <w:proofErr w:type="spellEnd"/>
      <w:r w:rsidRPr="00C258AC">
        <w:rPr>
          <w:rFonts w:ascii="Times New Roman" w:hAnsi="Times New Roman"/>
          <w:sz w:val="28"/>
          <w:szCs w:val="28"/>
        </w:rPr>
        <w:t xml:space="preserve"> – рисков</w:t>
      </w:r>
      <w:r w:rsidR="005C427C">
        <w:rPr>
          <w:rFonts w:ascii="Times New Roman" w:hAnsi="Times New Roman"/>
          <w:sz w:val="28"/>
          <w:szCs w:val="28"/>
        </w:rPr>
        <w:t>)</w:t>
      </w:r>
      <w:r w:rsidRPr="00C258AC">
        <w:rPr>
          <w:rFonts w:ascii="Times New Roman" w:hAnsi="Times New Roman"/>
          <w:sz w:val="28"/>
          <w:szCs w:val="28"/>
        </w:rPr>
        <w:t xml:space="preserve"> </w:t>
      </w:r>
      <w:r w:rsidR="00DB2F8E">
        <w:rPr>
          <w:rFonts w:ascii="Times New Roman" w:hAnsi="Times New Roman"/>
          <w:sz w:val="28"/>
          <w:szCs w:val="28"/>
        </w:rPr>
        <w:t xml:space="preserve">(далее – Карта) </w:t>
      </w:r>
      <w:r w:rsidRPr="00C258AC">
        <w:rPr>
          <w:rFonts w:ascii="Times New Roman" w:hAnsi="Times New Roman"/>
          <w:sz w:val="28"/>
          <w:szCs w:val="28"/>
        </w:rPr>
        <w:t xml:space="preserve">в </w:t>
      </w:r>
      <w:r w:rsidR="005C427C">
        <w:rPr>
          <w:rFonts w:ascii="Times New Roman" w:hAnsi="Times New Roman"/>
          <w:sz w:val="28"/>
          <w:szCs w:val="28"/>
        </w:rPr>
        <w:t>а</w:t>
      </w:r>
      <w:r w:rsidRPr="00C258AC">
        <w:rPr>
          <w:rFonts w:ascii="Times New Roman" w:hAnsi="Times New Roman"/>
          <w:sz w:val="28"/>
          <w:szCs w:val="28"/>
        </w:rPr>
        <w:t>дминистрации</w:t>
      </w:r>
      <w:r w:rsidR="005C427C">
        <w:rPr>
          <w:rFonts w:ascii="Times New Roman" w:hAnsi="Times New Roman"/>
          <w:sz w:val="28"/>
          <w:szCs w:val="28"/>
        </w:rPr>
        <w:t xml:space="preserve"> муниципального образования Новопокровский район</w:t>
      </w:r>
      <w:r w:rsidRPr="00C258AC">
        <w:rPr>
          <w:rFonts w:ascii="Times New Roman" w:hAnsi="Times New Roman"/>
          <w:sz w:val="28"/>
          <w:szCs w:val="28"/>
        </w:rPr>
        <w:t>, которая утверждена распоряжение</w:t>
      </w:r>
      <w:r w:rsidR="005C427C">
        <w:rPr>
          <w:rFonts w:ascii="Times New Roman" w:hAnsi="Times New Roman"/>
          <w:sz w:val="28"/>
          <w:szCs w:val="28"/>
        </w:rPr>
        <w:t>м администрации муниципального образования</w:t>
      </w:r>
      <w:r w:rsidRPr="00C258AC">
        <w:rPr>
          <w:rFonts w:ascii="Times New Roman" w:hAnsi="Times New Roman"/>
          <w:sz w:val="28"/>
          <w:szCs w:val="28"/>
        </w:rPr>
        <w:t xml:space="preserve"> </w:t>
      </w:r>
      <w:r w:rsidR="005C427C">
        <w:rPr>
          <w:rFonts w:ascii="Times New Roman" w:hAnsi="Times New Roman"/>
          <w:sz w:val="28"/>
          <w:szCs w:val="28"/>
        </w:rPr>
        <w:t xml:space="preserve">Новопокровский район от </w:t>
      </w:r>
      <w:r w:rsidR="00FB62C1">
        <w:rPr>
          <w:rFonts w:ascii="Times New Roman" w:hAnsi="Times New Roman"/>
          <w:sz w:val="28"/>
          <w:szCs w:val="28"/>
        </w:rPr>
        <w:t>27 мая</w:t>
      </w:r>
      <w:r w:rsidR="005C427C">
        <w:rPr>
          <w:rFonts w:ascii="Times New Roman" w:hAnsi="Times New Roman"/>
          <w:sz w:val="28"/>
          <w:szCs w:val="28"/>
        </w:rPr>
        <w:t xml:space="preserve"> </w:t>
      </w:r>
      <w:r w:rsidRPr="00C258AC">
        <w:rPr>
          <w:rFonts w:ascii="Times New Roman" w:hAnsi="Times New Roman"/>
          <w:sz w:val="28"/>
          <w:szCs w:val="28"/>
        </w:rPr>
        <w:t>20</w:t>
      </w:r>
      <w:r w:rsidR="005C427C">
        <w:rPr>
          <w:rFonts w:ascii="Times New Roman" w:hAnsi="Times New Roman"/>
          <w:sz w:val="28"/>
          <w:szCs w:val="28"/>
        </w:rPr>
        <w:t>2</w:t>
      </w:r>
      <w:r w:rsidR="00FB62C1">
        <w:rPr>
          <w:rFonts w:ascii="Times New Roman" w:hAnsi="Times New Roman"/>
          <w:sz w:val="28"/>
          <w:szCs w:val="28"/>
        </w:rPr>
        <w:t>1</w:t>
      </w:r>
      <w:r w:rsidR="005C427C">
        <w:rPr>
          <w:rFonts w:ascii="Times New Roman" w:hAnsi="Times New Roman"/>
          <w:sz w:val="28"/>
          <w:szCs w:val="28"/>
        </w:rPr>
        <w:t xml:space="preserve"> года  № </w:t>
      </w:r>
      <w:r w:rsidR="00FB62C1">
        <w:rPr>
          <w:rFonts w:ascii="Times New Roman" w:hAnsi="Times New Roman"/>
          <w:sz w:val="28"/>
          <w:szCs w:val="28"/>
        </w:rPr>
        <w:t>78</w:t>
      </w:r>
      <w:r w:rsidR="005C427C">
        <w:rPr>
          <w:rFonts w:ascii="Times New Roman" w:hAnsi="Times New Roman"/>
          <w:sz w:val="28"/>
          <w:szCs w:val="28"/>
        </w:rPr>
        <w:t>-</w:t>
      </w:r>
      <w:r w:rsidRPr="00C258AC">
        <w:rPr>
          <w:rFonts w:ascii="Times New Roman" w:hAnsi="Times New Roman"/>
          <w:sz w:val="28"/>
          <w:szCs w:val="28"/>
        </w:rPr>
        <w:t xml:space="preserve">р и </w:t>
      </w:r>
      <w:r w:rsidR="009923B5">
        <w:rPr>
          <w:rFonts w:ascii="Times New Roman" w:hAnsi="Times New Roman"/>
          <w:sz w:val="28"/>
          <w:szCs w:val="28"/>
        </w:rPr>
        <w:t>размещена на официальном сайте а</w:t>
      </w:r>
      <w:r w:rsidRPr="00C258AC">
        <w:rPr>
          <w:rFonts w:ascii="Times New Roman" w:hAnsi="Times New Roman"/>
          <w:sz w:val="28"/>
          <w:szCs w:val="28"/>
        </w:rPr>
        <w:t>дминистрации</w:t>
      </w:r>
      <w:r w:rsidR="009923B5">
        <w:rPr>
          <w:rFonts w:ascii="Times New Roman" w:hAnsi="Times New Roman"/>
          <w:sz w:val="28"/>
          <w:szCs w:val="28"/>
        </w:rPr>
        <w:t xml:space="preserve"> муниципального образования Новопокровский район в информационно-телекоммуникационной сети «Интернет»</w:t>
      </w:r>
      <w:r w:rsidR="00FB62C1" w:rsidRPr="00FB62C1">
        <w:t xml:space="preserve"> </w:t>
      </w:r>
      <w:hyperlink r:id="rId7" w:history="1">
        <w:r w:rsidR="00FB62C1" w:rsidRPr="00916CDC">
          <w:rPr>
            <w:rStyle w:val="af"/>
            <w:rFonts w:ascii="Times New Roman" w:hAnsi="Times New Roman"/>
            <w:sz w:val="28"/>
            <w:szCs w:val="28"/>
          </w:rPr>
          <w:t>https://amonr.ru/economy/antimonopolnyy-komplaens/</w:t>
        </w:r>
      </w:hyperlink>
      <w:r w:rsidR="00FB62C1">
        <w:rPr>
          <w:rFonts w:ascii="Times New Roman" w:hAnsi="Times New Roman"/>
          <w:sz w:val="28"/>
          <w:szCs w:val="28"/>
        </w:rPr>
        <w:t xml:space="preserve">. </w:t>
      </w:r>
      <w:proofErr w:type="gramEnd"/>
    </w:p>
    <w:p w:rsidR="00DB2F8E" w:rsidRPr="0027401E" w:rsidRDefault="00DB2F8E" w:rsidP="0027401E">
      <w:pPr>
        <w:shd w:val="clear" w:color="auto" w:fill="FFFFFF"/>
        <w:spacing w:after="0" w:line="240" w:lineRule="auto"/>
        <w:ind w:firstLine="709"/>
        <w:contextualSpacing/>
        <w:jc w:val="both"/>
        <w:textAlignment w:val="baseline"/>
        <w:rPr>
          <w:rFonts w:ascii="Times New Roman" w:hAnsi="Times New Roman"/>
          <w:sz w:val="28"/>
          <w:szCs w:val="28"/>
        </w:rPr>
      </w:pPr>
      <w:r w:rsidRPr="0027401E">
        <w:rPr>
          <w:rFonts w:ascii="Times New Roman" w:hAnsi="Times New Roman"/>
          <w:sz w:val="28"/>
          <w:szCs w:val="28"/>
        </w:rPr>
        <w:t xml:space="preserve">Карта включает в себя следующие </w:t>
      </w:r>
      <w:proofErr w:type="spellStart"/>
      <w:r w:rsidRPr="0027401E">
        <w:rPr>
          <w:rFonts w:ascii="Times New Roman" w:hAnsi="Times New Roman"/>
          <w:sz w:val="28"/>
          <w:szCs w:val="28"/>
        </w:rPr>
        <w:t>комплаенс</w:t>
      </w:r>
      <w:proofErr w:type="spellEnd"/>
      <w:r w:rsidRPr="0027401E">
        <w:rPr>
          <w:rFonts w:ascii="Times New Roman" w:hAnsi="Times New Roman"/>
          <w:sz w:val="28"/>
          <w:szCs w:val="28"/>
        </w:rPr>
        <w:t xml:space="preserve"> – риски:</w:t>
      </w:r>
    </w:p>
    <w:p w:rsidR="0027401E" w:rsidRPr="0027401E" w:rsidRDefault="0027401E" w:rsidP="0027401E">
      <w:pPr>
        <w:shd w:val="clear" w:color="auto" w:fill="FFFFFF"/>
        <w:spacing w:after="0" w:line="240" w:lineRule="auto"/>
        <w:ind w:firstLine="709"/>
        <w:contextualSpacing/>
        <w:jc w:val="both"/>
        <w:textAlignment w:val="baseline"/>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о</w:t>
      </w:r>
      <w:r w:rsidRPr="0027401E">
        <w:rPr>
          <w:rFonts w:ascii="Times New Roman" w:hAnsi="Times New Roman"/>
          <w:sz w:val="28"/>
          <w:szCs w:val="28"/>
        </w:rPr>
        <w:t>существление закупок, товаров, работ, услуг для обеспечения муниципальных нужд;</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п</w:t>
      </w:r>
      <w:r w:rsidRPr="0027401E">
        <w:rPr>
          <w:rFonts w:ascii="Times New Roman" w:hAnsi="Times New Roman"/>
          <w:sz w:val="28"/>
          <w:szCs w:val="28"/>
        </w:rPr>
        <w:t>редоставление в пользование муниципального имущества, включая земельные участки, проведение обязательных торгов;</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proofErr w:type="spellStart"/>
      <w:r>
        <w:rPr>
          <w:rFonts w:ascii="Times New Roman" w:hAnsi="Times New Roman"/>
          <w:sz w:val="28"/>
          <w:szCs w:val="28"/>
        </w:rPr>
        <w:t>р</w:t>
      </w:r>
      <w:r w:rsidRPr="0027401E">
        <w:rPr>
          <w:rFonts w:ascii="Times New Roman" w:hAnsi="Times New Roman"/>
          <w:sz w:val="28"/>
          <w:szCs w:val="28"/>
        </w:rPr>
        <w:t>епутационный</w:t>
      </w:r>
      <w:proofErr w:type="spellEnd"/>
      <w:r w:rsidRPr="0027401E">
        <w:rPr>
          <w:rFonts w:ascii="Times New Roman" w:hAnsi="Times New Roman"/>
          <w:sz w:val="28"/>
          <w:szCs w:val="28"/>
        </w:rPr>
        <w:t xml:space="preserve"> риск (ущерб деловой репутации), связан с мнением общественности о деятельности органов местного самоуправления;</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есвоевременная подготовка ответов на обращения граждан и юридических лиц;</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арушение порядка или необоснованный отказ в предоставлении государственной или муниципальной услуги;</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lastRenderedPageBreak/>
        <w:t xml:space="preserve">- </w:t>
      </w:r>
      <w:r>
        <w:rPr>
          <w:rFonts w:ascii="Times New Roman" w:hAnsi="Times New Roman"/>
          <w:sz w:val="28"/>
          <w:szCs w:val="28"/>
        </w:rPr>
        <w:t>р</w:t>
      </w:r>
      <w:r w:rsidRPr="0027401E">
        <w:rPr>
          <w:rFonts w:ascii="Times New Roman" w:hAnsi="Times New Roman"/>
          <w:sz w:val="28"/>
          <w:szCs w:val="28"/>
        </w:rPr>
        <w:t>азработка нормативных правовых актов, регламентирующих деятельность  органов местного самоуправления муниципального образования Новопокровский район;</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 xml:space="preserve">аличие </w:t>
      </w:r>
      <w:proofErr w:type="spellStart"/>
      <w:r w:rsidRPr="0027401E">
        <w:rPr>
          <w:rFonts w:ascii="Times New Roman" w:hAnsi="Times New Roman"/>
          <w:sz w:val="28"/>
          <w:szCs w:val="28"/>
        </w:rPr>
        <w:t>комплаенс-рисков</w:t>
      </w:r>
      <w:proofErr w:type="spellEnd"/>
      <w:r w:rsidRPr="0027401E">
        <w:rPr>
          <w:rFonts w:ascii="Times New Roman" w:hAnsi="Times New Roman"/>
          <w:sz w:val="28"/>
          <w:szCs w:val="28"/>
        </w:rPr>
        <w:t xml:space="preserve"> в действующих нормативных правовых актах;</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арушение положений антимонопольного законодательства при подписании соглашений о сотрудничестве между администрацией муниципального образования Новопокровский район и хозяйствующими субъектами муниципального образования Новопокровский район;</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епринятие мер по предотвращению или урегулированию конфликта интересов при исполнении должностными лицами своих обязанностей;</w:t>
      </w:r>
    </w:p>
    <w:p w:rsidR="0027401E" w:rsidRPr="0027401E" w:rsidRDefault="0027401E" w:rsidP="0027401E">
      <w:pPr>
        <w:spacing w:line="240" w:lineRule="auto"/>
        <w:ind w:firstLine="709"/>
        <w:contextualSpacing/>
        <w:jc w:val="both"/>
        <w:rPr>
          <w:rFonts w:ascii="Times New Roman" w:hAnsi="Times New Roman"/>
          <w:sz w:val="28"/>
          <w:szCs w:val="28"/>
        </w:rPr>
      </w:pPr>
      <w:r w:rsidRPr="0027401E">
        <w:rPr>
          <w:rFonts w:ascii="Times New Roman" w:hAnsi="Times New Roman"/>
          <w:sz w:val="28"/>
          <w:szCs w:val="28"/>
        </w:rPr>
        <w:t xml:space="preserve">- </w:t>
      </w:r>
      <w:r>
        <w:rPr>
          <w:rFonts w:ascii="Times New Roman" w:hAnsi="Times New Roman"/>
          <w:sz w:val="28"/>
          <w:szCs w:val="28"/>
        </w:rPr>
        <w:t>н</w:t>
      </w:r>
      <w:r w:rsidRPr="0027401E">
        <w:rPr>
          <w:rFonts w:ascii="Times New Roman" w:hAnsi="Times New Roman"/>
          <w:sz w:val="28"/>
          <w:szCs w:val="28"/>
        </w:rPr>
        <w:t>арушение порядка предоставления муниципальной услуги, которое может привести к ограничению, устранению и недопущению конкуренции</w:t>
      </w:r>
      <w:r>
        <w:rPr>
          <w:rFonts w:ascii="Times New Roman" w:hAnsi="Times New Roman"/>
          <w:sz w:val="28"/>
          <w:szCs w:val="28"/>
        </w:rPr>
        <w:t>.</w:t>
      </w:r>
    </w:p>
    <w:p w:rsidR="006A632C" w:rsidRDefault="006A632C" w:rsidP="009923B5">
      <w:pPr>
        <w:spacing w:before="240" w:line="240" w:lineRule="auto"/>
        <w:contextualSpacing/>
        <w:jc w:val="both"/>
        <w:rPr>
          <w:rFonts w:ascii="Times New Roman" w:hAnsi="Times New Roman"/>
          <w:sz w:val="28"/>
          <w:szCs w:val="28"/>
        </w:rPr>
      </w:pPr>
    </w:p>
    <w:p w:rsidR="008C3396" w:rsidRDefault="008C3396" w:rsidP="006A632C">
      <w:pPr>
        <w:spacing w:before="240" w:line="240" w:lineRule="auto"/>
        <w:ind w:firstLine="709"/>
        <w:contextualSpacing/>
        <w:jc w:val="center"/>
        <w:rPr>
          <w:rFonts w:ascii="Times New Roman" w:hAnsi="Times New Roman"/>
          <w:b/>
          <w:sz w:val="28"/>
          <w:szCs w:val="28"/>
        </w:rPr>
      </w:pPr>
      <w:r>
        <w:rPr>
          <w:rFonts w:ascii="Times New Roman" w:hAnsi="Times New Roman"/>
          <w:b/>
          <w:sz w:val="28"/>
          <w:szCs w:val="28"/>
        </w:rPr>
        <w:t xml:space="preserve">Информация об исполнении мероприятий по снижению </w:t>
      </w:r>
    </w:p>
    <w:p w:rsidR="008C3396" w:rsidRDefault="008C3396" w:rsidP="006A632C">
      <w:pPr>
        <w:spacing w:before="240" w:line="240" w:lineRule="auto"/>
        <w:ind w:firstLine="709"/>
        <w:contextualSpacing/>
        <w:jc w:val="center"/>
        <w:rPr>
          <w:rFonts w:ascii="Times New Roman" w:hAnsi="Times New Roman"/>
          <w:b/>
          <w:sz w:val="28"/>
          <w:szCs w:val="28"/>
        </w:rPr>
      </w:pPr>
      <w:proofErr w:type="spellStart"/>
      <w:r>
        <w:rPr>
          <w:rFonts w:ascii="Times New Roman" w:hAnsi="Times New Roman"/>
          <w:b/>
          <w:sz w:val="28"/>
          <w:szCs w:val="28"/>
        </w:rPr>
        <w:t>комплаенс-рисков</w:t>
      </w:r>
      <w:proofErr w:type="spellEnd"/>
      <w:r>
        <w:rPr>
          <w:rFonts w:ascii="Times New Roman" w:hAnsi="Times New Roman"/>
          <w:b/>
          <w:sz w:val="28"/>
          <w:szCs w:val="28"/>
        </w:rPr>
        <w:t xml:space="preserve"> в администрации </w:t>
      </w:r>
      <w:proofErr w:type="gramStart"/>
      <w:r>
        <w:rPr>
          <w:rFonts w:ascii="Times New Roman" w:hAnsi="Times New Roman"/>
          <w:b/>
          <w:sz w:val="28"/>
          <w:szCs w:val="28"/>
        </w:rPr>
        <w:t>муниципального</w:t>
      </w:r>
      <w:proofErr w:type="gramEnd"/>
      <w:r>
        <w:rPr>
          <w:rFonts w:ascii="Times New Roman" w:hAnsi="Times New Roman"/>
          <w:b/>
          <w:sz w:val="28"/>
          <w:szCs w:val="28"/>
        </w:rPr>
        <w:t xml:space="preserve"> </w:t>
      </w:r>
    </w:p>
    <w:p w:rsidR="008C3396" w:rsidRDefault="008C3396" w:rsidP="006A632C">
      <w:pPr>
        <w:spacing w:before="240" w:line="240" w:lineRule="auto"/>
        <w:ind w:firstLine="709"/>
        <w:contextualSpacing/>
        <w:jc w:val="center"/>
        <w:rPr>
          <w:rFonts w:ascii="Times New Roman" w:hAnsi="Times New Roman"/>
          <w:b/>
          <w:sz w:val="28"/>
          <w:szCs w:val="28"/>
        </w:rPr>
      </w:pPr>
      <w:r>
        <w:rPr>
          <w:rFonts w:ascii="Times New Roman" w:hAnsi="Times New Roman"/>
          <w:b/>
          <w:sz w:val="28"/>
          <w:szCs w:val="28"/>
        </w:rPr>
        <w:t>образования Новопокровский район</w:t>
      </w:r>
    </w:p>
    <w:p w:rsidR="00B30207" w:rsidRDefault="00F21B92" w:rsidP="00B30207">
      <w:pPr>
        <w:spacing w:before="240" w:line="240" w:lineRule="auto"/>
        <w:ind w:firstLine="709"/>
        <w:contextualSpacing/>
        <w:jc w:val="both"/>
        <w:rPr>
          <w:rFonts w:ascii="Times New Roman" w:hAnsi="Times New Roman"/>
          <w:sz w:val="28"/>
          <w:szCs w:val="28"/>
        </w:rPr>
      </w:pPr>
      <w:r w:rsidRPr="0077555F">
        <w:rPr>
          <w:rFonts w:ascii="Times New Roman" w:hAnsi="Times New Roman"/>
          <w:sz w:val="28"/>
          <w:szCs w:val="28"/>
        </w:rPr>
        <w:t>В целях</w:t>
      </w:r>
      <w:r>
        <w:rPr>
          <w:rFonts w:ascii="Times New Roman" w:hAnsi="Times New Roman"/>
          <w:sz w:val="28"/>
          <w:szCs w:val="28"/>
        </w:rPr>
        <w:t xml:space="preserve"> </w:t>
      </w:r>
      <w:r w:rsidRPr="0077555F">
        <w:rPr>
          <w:rFonts w:ascii="Times New Roman" w:hAnsi="Times New Roman"/>
          <w:sz w:val="28"/>
          <w:szCs w:val="28"/>
        </w:rPr>
        <w:t>обеспечения открытости и доступа к информации</w:t>
      </w:r>
      <w:r>
        <w:rPr>
          <w:rFonts w:ascii="Times New Roman" w:hAnsi="Times New Roman"/>
          <w:sz w:val="28"/>
          <w:szCs w:val="28"/>
        </w:rPr>
        <w:t xml:space="preserve"> об организации системы внутреннего обеспечения соответствия требованиям антимонопольного законодательства</w:t>
      </w:r>
      <w:r w:rsidRPr="0077555F">
        <w:rPr>
          <w:rFonts w:ascii="Times New Roman" w:hAnsi="Times New Roman"/>
          <w:sz w:val="28"/>
          <w:szCs w:val="28"/>
        </w:rPr>
        <w:t xml:space="preserve"> на официальном сайте </w:t>
      </w:r>
      <w:r>
        <w:rPr>
          <w:rFonts w:ascii="Times New Roman" w:hAnsi="Times New Roman"/>
          <w:sz w:val="28"/>
          <w:szCs w:val="28"/>
        </w:rPr>
        <w:t xml:space="preserve">администрации муниципального образования Новопокровский район создан раздел «Антимонопольный </w:t>
      </w:r>
      <w:proofErr w:type="spellStart"/>
      <w:r>
        <w:rPr>
          <w:rFonts w:ascii="Times New Roman" w:hAnsi="Times New Roman"/>
          <w:sz w:val="28"/>
          <w:szCs w:val="28"/>
        </w:rPr>
        <w:t>комплаенс</w:t>
      </w:r>
      <w:proofErr w:type="spellEnd"/>
      <w:r>
        <w:rPr>
          <w:rFonts w:ascii="Times New Roman" w:hAnsi="Times New Roman"/>
          <w:sz w:val="28"/>
          <w:szCs w:val="28"/>
        </w:rPr>
        <w:t>»</w:t>
      </w:r>
      <w:r w:rsidR="00FB62C1" w:rsidRPr="00FB62C1">
        <w:t xml:space="preserve"> </w:t>
      </w:r>
      <w:hyperlink r:id="rId8" w:history="1">
        <w:r w:rsidR="00FB62C1" w:rsidRPr="00916CDC">
          <w:rPr>
            <w:rStyle w:val="af"/>
            <w:rFonts w:ascii="Times New Roman" w:hAnsi="Times New Roman"/>
            <w:sz w:val="28"/>
            <w:szCs w:val="28"/>
          </w:rPr>
          <w:t>https://amonr.ru/economy/antimonopolnyy-komplaens/</w:t>
        </w:r>
      </w:hyperlink>
      <w:r w:rsidR="00FB62C1">
        <w:rPr>
          <w:rFonts w:ascii="Times New Roman" w:hAnsi="Times New Roman"/>
          <w:sz w:val="28"/>
          <w:szCs w:val="28"/>
        </w:rPr>
        <w:t xml:space="preserve">. </w:t>
      </w:r>
      <w:r>
        <w:rPr>
          <w:rFonts w:ascii="Times New Roman" w:hAnsi="Times New Roman"/>
          <w:sz w:val="28"/>
          <w:szCs w:val="28"/>
        </w:rPr>
        <w:t xml:space="preserve"> </w:t>
      </w:r>
    </w:p>
    <w:p w:rsidR="000B56CF" w:rsidRDefault="00E9090D" w:rsidP="00B30207">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Р</w:t>
      </w:r>
      <w:r w:rsidR="008C3396">
        <w:rPr>
          <w:rFonts w:ascii="Times New Roman" w:hAnsi="Times New Roman"/>
          <w:sz w:val="28"/>
          <w:szCs w:val="28"/>
        </w:rPr>
        <w:t xml:space="preserve">аспоряжением администрации муниципального образования Новопокровский район от </w:t>
      </w:r>
      <w:r w:rsidR="00FB62C1">
        <w:rPr>
          <w:rFonts w:ascii="Times New Roman" w:hAnsi="Times New Roman"/>
          <w:sz w:val="28"/>
          <w:szCs w:val="28"/>
        </w:rPr>
        <w:t>27</w:t>
      </w:r>
      <w:r w:rsidR="008C3396">
        <w:rPr>
          <w:rFonts w:ascii="Times New Roman" w:hAnsi="Times New Roman"/>
          <w:sz w:val="28"/>
          <w:szCs w:val="28"/>
        </w:rPr>
        <w:t xml:space="preserve"> </w:t>
      </w:r>
      <w:r w:rsidR="00FB62C1">
        <w:rPr>
          <w:rFonts w:ascii="Times New Roman" w:hAnsi="Times New Roman"/>
          <w:sz w:val="28"/>
          <w:szCs w:val="28"/>
        </w:rPr>
        <w:t>мая</w:t>
      </w:r>
      <w:r w:rsidR="008C3396">
        <w:rPr>
          <w:rFonts w:ascii="Times New Roman" w:hAnsi="Times New Roman"/>
          <w:sz w:val="28"/>
          <w:szCs w:val="28"/>
        </w:rPr>
        <w:t xml:space="preserve"> 202 года № </w:t>
      </w:r>
      <w:r w:rsidR="00FB62C1">
        <w:rPr>
          <w:rFonts w:ascii="Times New Roman" w:hAnsi="Times New Roman"/>
          <w:sz w:val="28"/>
          <w:szCs w:val="28"/>
        </w:rPr>
        <w:t>78</w:t>
      </w:r>
      <w:r w:rsidR="008C3396">
        <w:rPr>
          <w:rFonts w:ascii="Times New Roman" w:hAnsi="Times New Roman"/>
          <w:sz w:val="28"/>
          <w:szCs w:val="28"/>
        </w:rPr>
        <w:t xml:space="preserve">-р утвержден План мероприятий («дорожная карта») по снижению (устранению) </w:t>
      </w:r>
      <w:proofErr w:type="spellStart"/>
      <w:r w:rsidR="008C3396">
        <w:rPr>
          <w:rFonts w:ascii="Times New Roman" w:hAnsi="Times New Roman"/>
          <w:sz w:val="28"/>
          <w:szCs w:val="28"/>
        </w:rPr>
        <w:t>комплаенс</w:t>
      </w:r>
      <w:proofErr w:type="spellEnd"/>
      <w:r w:rsidR="00020F74" w:rsidRPr="00020F74">
        <w:rPr>
          <w:rFonts w:ascii="Times New Roman" w:hAnsi="Times New Roman"/>
          <w:sz w:val="28"/>
          <w:szCs w:val="28"/>
        </w:rPr>
        <w:t xml:space="preserve"> </w:t>
      </w:r>
      <w:proofErr w:type="gramStart"/>
      <w:r w:rsidR="008C3396">
        <w:rPr>
          <w:rFonts w:ascii="Times New Roman" w:hAnsi="Times New Roman"/>
          <w:sz w:val="28"/>
          <w:szCs w:val="28"/>
        </w:rPr>
        <w:t>-р</w:t>
      </w:r>
      <w:proofErr w:type="gramEnd"/>
      <w:r w:rsidR="008C3396">
        <w:rPr>
          <w:rFonts w:ascii="Times New Roman" w:hAnsi="Times New Roman"/>
          <w:sz w:val="28"/>
          <w:szCs w:val="28"/>
        </w:rPr>
        <w:t>исков в администрации муниципального образования Новопокровский район</w:t>
      </w:r>
      <w:r w:rsidR="00BF64B3">
        <w:rPr>
          <w:rFonts w:ascii="Times New Roman" w:hAnsi="Times New Roman"/>
          <w:sz w:val="28"/>
          <w:szCs w:val="28"/>
        </w:rPr>
        <w:t xml:space="preserve"> (далее – План мероприятий)</w:t>
      </w:r>
      <w:r w:rsidR="008C3396">
        <w:rPr>
          <w:rFonts w:ascii="Times New Roman" w:hAnsi="Times New Roman"/>
          <w:sz w:val="28"/>
          <w:szCs w:val="28"/>
        </w:rPr>
        <w:t>.</w:t>
      </w:r>
      <w:r w:rsidR="000B56CF">
        <w:rPr>
          <w:rFonts w:ascii="Times New Roman" w:hAnsi="Times New Roman"/>
          <w:sz w:val="28"/>
          <w:szCs w:val="28"/>
        </w:rPr>
        <w:t xml:space="preserve"> </w:t>
      </w:r>
    </w:p>
    <w:p w:rsidR="00B96F6A" w:rsidRDefault="00E9090D"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Планом мероприятий предусмотрено </w:t>
      </w:r>
      <w:r w:rsidR="00D52E23">
        <w:rPr>
          <w:rFonts w:ascii="Times New Roman" w:hAnsi="Times New Roman"/>
          <w:sz w:val="28"/>
          <w:szCs w:val="28"/>
        </w:rPr>
        <w:t>следующие действия</w:t>
      </w:r>
      <w:r w:rsidR="00A05991">
        <w:rPr>
          <w:rFonts w:ascii="Times New Roman" w:hAnsi="Times New Roman"/>
          <w:sz w:val="28"/>
          <w:szCs w:val="28"/>
        </w:rPr>
        <w:t xml:space="preserve">, направленные на снижение </w:t>
      </w:r>
      <w:proofErr w:type="spellStart"/>
      <w:r w:rsidR="00A05991">
        <w:rPr>
          <w:rFonts w:ascii="Times New Roman" w:hAnsi="Times New Roman"/>
          <w:sz w:val="28"/>
          <w:szCs w:val="28"/>
        </w:rPr>
        <w:t>комплаенс</w:t>
      </w:r>
      <w:proofErr w:type="spellEnd"/>
      <w:r w:rsidR="00A05991">
        <w:rPr>
          <w:rFonts w:ascii="Times New Roman" w:hAnsi="Times New Roman"/>
          <w:sz w:val="28"/>
          <w:szCs w:val="28"/>
        </w:rPr>
        <w:t xml:space="preserve"> - рисков</w:t>
      </w:r>
      <w:r w:rsidR="00D52E23">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а</w:t>
      </w:r>
      <w:r w:rsidR="003F734C" w:rsidRPr="00B96F6A">
        <w:rPr>
          <w:rFonts w:ascii="Times New Roman" w:hAnsi="Times New Roman"/>
          <w:sz w:val="28"/>
          <w:szCs w:val="28"/>
        </w:rPr>
        <w:t>нализ практики применения действующих нормативных правовых актов, определяющих порядок и условия выполнения органами местного самоуправления функций муниципального заказчика по размещению муниципального заказа на поставку товаров (выполнение работ, оказание услуг);</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003F734C" w:rsidRPr="00B96F6A">
        <w:rPr>
          <w:rFonts w:ascii="Times New Roman" w:hAnsi="Times New Roman"/>
          <w:sz w:val="28"/>
          <w:szCs w:val="28"/>
        </w:rPr>
        <w:t>овышение профессиональной подготовки и обучение сотрудников;</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к</w:t>
      </w:r>
      <w:r w:rsidR="003F734C" w:rsidRPr="00B96F6A">
        <w:rPr>
          <w:rFonts w:ascii="Times New Roman" w:hAnsi="Times New Roman"/>
          <w:sz w:val="28"/>
          <w:szCs w:val="28"/>
        </w:rPr>
        <w:t>онтроль процесса под</w:t>
      </w:r>
      <w:r>
        <w:rPr>
          <w:rFonts w:ascii="Times New Roman" w:hAnsi="Times New Roman"/>
          <w:sz w:val="28"/>
          <w:szCs w:val="28"/>
        </w:rPr>
        <w:t>готовки закупочной документации;</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о</w:t>
      </w:r>
      <w:r w:rsidRPr="00B96F6A">
        <w:rPr>
          <w:rFonts w:ascii="Times New Roman" w:hAnsi="Times New Roman"/>
          <w:sz w:val="28"/>
          <w:szCs w:val="28"/>
        </w:rPr>
        <w:t>знакомление должностных лиц и сотрудников  администрации муниципального образования Новопокровский район с правовыми актами, регулирующими организацию системы внутреннего соответствия положениям антимонопольного законодательства Российской Федерации</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о</w:t>
      </w:r>
      <w:r w:rsidRPr="00B96F6A">
        <w:rPr>
          <w:rFonts w:ascii="Times New Roman" w:hAnsi="Times New Roman"/>
          <w:sz w:val="28"/>
          <w:szCs w:val="28"/>
        </w:rPr>
        <w:t>рганизация обучения  должностных лиц и сотрудников администрации муниципального образования Новопокровский район в целях повышения квалификации по вопросам применения антимонопольного законодательства</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lastRenderedPageBreak/>
        <w:t>- а</w:t>
      </w:r>
      <w:r w:rsidRPr="00B96F6A">
        <w:rPr>
          <w:rFonts w:ascii="Times New Roman" w:hAnsi="Times New Roman"/>
          <w:sz w:val="28"/>
          <w:szCs w:val="28"/>
        </w:rPr>
        <w:t>нализ выявленных нарушений антимонопольного законодательства в деятельности администрации муниципального образования Новопокровский район за предыдущие 3 года (наличие предостережений, предупреждений, штрафов, жалоб, возбужденных дел)</w:t>
      </w:r>
      <w:r>
        <w:rPr>
          <w:rFonts w:ascii="Times New Roman" w:hAnsi="Times New Roman"/>
          <w:sz w:val="28"/>
          <w:szCs w:val="28"/>
        </w:rPr>
        <w:t>;</w:t>
      </w:r>
      <w:proofErr w:type="gramEnd"/>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к</w:t>
      </w:r>
      <w:r w:rsidRPr="00B96F6A">
        <w:rPr>
          <w:rFonts w:ascii="Times New Roman" w:hAnsi="Times New Roman"/>
          <w:sz w:val="28"/>
          <w:szCs w:val="28"/>
        </w:rPr>
        <w:t>онсультирование сотрудников администрации муниципального образования Новопокровский район по вопросам внедрения и соблюдения антимонопольного законодательства</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о</w:t>
      </w:r>
      <w:r w:rsidRPr="00B96F6A">
        <w:rPr>
          <w:rFonts w:ascii="Times New Roman" w:hAnsi="Times New Roman"/>
          <w:sz w:val="28"/>
          <w:szCs w:val="28"/>
        </w:rPr>
        <w:t>знакомление граждан Российской Федерации при поступлении на муниципальную службу с положениями антимонопольного законодательства</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а</w:t>
      </w:r>
      <w:r w:rsidRPr="00B96F6A">
        <w:rPr>
          <w:rFonts w:ascii="Times New Roman" w:hAnsi="Times New Roman"/>
          <w:sz w:val="28"/>
          <w:szCs w:val="28"/>
        </w:rPr>
        <w:t>нализ практики применения действующих нормативных правовых актов, определяющих порядок предоставления в пользование муниципального имущества (включая земельные участки), и определяющих порядок проведения обязательных торгов в администрации муниципального образования Новопокровский район</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в</w:t>
      </w:r>
      <w:r w:rsidRPr="00B96F6A">
        <w:rPr>
          <w:rFonts w:ascii="Times New Roman" w:hAnsi="Times New Roman"/>
          <w:sz w:val="28"/>
          <w:szCs w:val="28"/>
        </w:rPr>
        <w:t>нутренний контроль текстов новостных статей, публикаций, публичных заявлений должностных лиц и сотрудников администрации муниципального образования Новопокровский район</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а</w:t>
      </w:r>
      <w:r w:rsidRPr="00B96F6A">
        <w:rPr>
          <w:rFonts w:ascii="Times New Roman" w:hAnsi="Times New Roman"/>
          <w:sz w:val="28"/>
          <w:szCs w:val="28"/>
        </w:rPr>
        <w:t>нализ ответов на обращения граждан и юридических лиц</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Pr="00B96F6A">
        <w:rPr>
          <w:rFonts w:ascii="Times New Roman" w:hAnsi="Times New Roman"/>
          <w:sz w:val="28"/>
          <w:szCs w:val="28"/>
        </w:rPr>
        <w:t>овышение качества и эффективност</w:t>
      </w:r>
      <w:r>
        <w:rPr>
          <w:rFonts w:ascii="Times New Roman" w:hAnsi="Times New Roman"/>
          <w:sz w:val="28"/>
          <w:szCs w:val="28"/>
        </w:rPr>
        <w:t>и предоставления</w:t>
      </w:r>
      <w:r w:rsidRPr="00B96F6A">
        <w:rPr>
          <w:rFonts w:ascii="Times New Roman" w:hAnsi="Times New Roman"/>
          <w:sz w:val="28"/>
          <w:szCs w:val="28"/>
        </w:rPr>
        <w:t xml:space="preserve"> муниципальной услуги</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Pr="00B96F6A">
        <w:rPr>
          <w:rFonts w:ascii="Times New Roman" w:hAnsi="Times New Roman"/>
          <w:sz w:val="28"/>
          <w:szCs w:val="28"/>
        </w:rPr>
        <w:t>роведение анализа действующих нормативных правовых актов на предмет соответствия положениям антимонопольного законодательства</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Pr="00B96F6A">
        <w:rPr>
          <w:rFonts w:ascii="Times New Roman" w:hAnsi="Times New Roman"/>
          <w:sz w:val="28"/>
          <w:szCs w:val="28"/>
        </w:rPr>
        <w:t>роведение анализа проектов нормативных правовых актов, на предмет соответствия положениям антимонопольного законодательства</w:t>
      </w:r>
      <w:r>
        <w:rPr>
          <w:rFonts w:ascii="Times New Roman" w:hAnsi="Times New Roman"/>
          <w:sz w:val="28"/>
          <w:szCs w:val="28"/>
        </w:rPr>
        <w:t>;</w:t>
      </w:r>
    </w:p>
    <w:p w:rsid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Pr="00B96F6A">
        <w:rPr>
          <w:rFonts w:ascii="Times New Roman" w:hAnsi="Times New Roman"/>
          <w:sz w:val="28"/>
          <w:szCs w:val="28"/>
        </w:rPr>
        <w:t>роведение анализа проектов соглашений о сотрудничестве между администрацией муниципального образования Новопокровский район и хозяйствующими субъектами муниципального образования Новопокровский район, на предмет соответствия положениям антимонопольного законодательства</w:t>
      </w:r>
      <w:r>
        <w:rPr>
          <w:rFonts w:ascii="Times New Roman" w:hAnsi="Times New Roman"/>
          <w:sz w:val="28"/>
          <w:szCs w:val="28"/>
        </w:rPr>
        <w:t>;</w:t>
      </w:r>
    </w:p>
    <w:p w:rsidR="00B96F6A" w:rsidRPr="00B96F6A" w:rsidRDefault="00B96F6A" w:rsidP="00B96F6A">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п</w:t>
      </w:r>
      <w:r w:rsidRPr="00B96F6A">
        <w:rPr>
          <w:rFonts w:ascii="Times New Roman" w:hAnsi="Times New Roman"/>
          <w:sz w:val="28"/>
          <w:szCs w:val="28"/>
        </w:rPr>
        <w:t>редотвращение или урегулирование конфликта интересов</w:t>
      </w:r>
      <w:r>
        <w:rPr>
          <w:rFonts w:ascii="Times New Roman" w:hAnsi="Times New Roman"/>
          <w:sz w:val="28"/>
          <w:szCs w:val="28"/>
        </w:rPr>
        <w:t>.</w:t>
      </w:r>
    </w:p>
    <w:p w:rsidR="0027401E" w:rsidRDefault="00D24EFD" w:rsidP="0027401E">
      <w:pPr>
        <w:spacing w:before="240" w:line="240" w:lineRule="auto"/>
        <w:ind w:firstLine="709"/>
        <w:contextualSpacing/>
        <w:jc w:val="both"/>
        <w:rPr>
          <w:rFonts w:ascii="Times New Roman" w:hAnsi="Times New Roman"/>
          <w:sz w:val="28"/>
          <w:szCs w:val="28"/>
        </w:rPr>
      </w:pPr>
      <w:r w:rsidRPr="0027401E">
        <w:rPr>
          <w:rFonts w:ascii="Times New Roman" w:hAnsi="Times New Roman"/>
          <w:sz w:val="28"/>
          <w:szCs w:val="28"/>
        </w:rPr>
        <w:t>В 20</w:t>
      </w:r>
      <w:r w:rsidR="0027401E" w:rsidRPr="0027401E">
        <w:rPr>
          <w:rFonts w:ascii="Times New Roman" w:hAnsi="Times New Roman"/>
          <w:sz w:val="28"/>
          <w:szCs w:val="28"/>
        </w:rPr>
        <w:t>21</w:t>
      </w:r>
      <w:r w:rsidRPr="0027401E">
        <w:rPr>
          <w:rFonts w:ascii="Times New Roman" w:hAnsi="Times New Roman"/>
          <w:sz w:val="28"/>
          <w:szCs w:val="28"/>
        </w:rPr>
        <w:t xml:space="preserve"> году сотрудник</w:t>
      </w:r>
      <w:r w:rsidR="0027401E" w:rsidRPr="0027401E">
        <w:rPr>
          <w:rFonts w:ascii="Times New Roman" w:hAnsi="Times New Roman"/>
          <w:sz w:val="28"/>
          <w:szCs w:val="28"/>
        </w:rPr>
        <w:t>и</w:t>
      </w:r>
      <w:r w:rsidRPr="0027401E">
        <w:rPr>
          <w:rFonts w:ascii="Times New Roman" w:hAnsi="Times New Roman"/>
          <w:sz w:val="28"/>
          <w:szCs w:val="28"/>
        </w:rPr>
        <w:t xml:space="preserve"> администрации муниципального образования Новопокровский район прош</w:t>
      </w:r>
      <w:r w:rsidR="0027401E" w:rsidRPr="0027401E">
        <w:rPr>
          <w:rFonts w:ascii="Times New Roman" w:hAnsi="Times New Roman"/>
          <w:sz w:val="28"/>
          <w:szCs w:val="28"/>
        </w:rPr>
        <w:t>ли обучение</w:t>
      </w:r>
      <w:r w:rsidR="0027401E">
        <w:rPr>
          <w:rFonts w:ascii="Times New Roman" w:hAnsi="Times New Roman"/>
          <w:sz w:val="28"/>
          <w:szCs w:val="28"/>
        </w:rPr>
        <w:t>:</w:t>
      </w:r>
    </w:p>
    <w:p w:rsidR="0027401E" w:rsidRDefault="0027401E" w:rsidP="0027401E">
      <w:pPr>
        <w:spacing w:before="24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п</w:t>
      </w:r>
      <w:r w:rsidRPr="0027401E">
        <w:rPr>
          <w:rFonts w:ascii="Times New Roman" w:hAnsi="Times New Roman"/>
          <w:sz w:val="28"/>
          <w:szCs w:val="28"/>
        </w:rPr>
        <w:t xml:space="preserve">овышение квалификации «Основы противодействия коррупции на муниципальной службе», ООО «Многопрофильный учебный центр», г. Ижевск, дистанционная форма обучения в период с 16 по 22 декабря2021 года, обучено 15 сотрудников: первый заместитель главы Уварова Н.С., заместитель главы </w:t>
      </w:r>
      <w:proofErr w:type="spellStart"/>
      <w:r w:rsidRPr="0027401E">
        <w:rPr>
          <w:rFonts w:ascii="Times New Roman" w:hAnsi="Times New Roman"/>
          <w:sz w:val="28"/>
          <w:szCs w:val="28"/>
        </w:rPr>
        <w:t>Щербуха</w:t>
      </w:r>
      <w:proofErr w:type="spellEnd"/>
      <w:r w:rsidRPr="0027401E">
        <w:rPr>
          <w:rFonts w:ascii="Times New Roman" w:hAnsi="Times New Roman"/>
          <w:sz w:val="28"/>
          <w:szCs w:val="28"/>
        </w:rPr>
        <w:t xml:space="preserve"> О.А., управляющий делами администрации </w:t>
      </w:r>
      <w:proofErr w:type="spellStart"/>
      <w:r w:rsidRPr="0027401E">
        <w:rPr>
          <w:rFonts w:ascii="Times New Roman" w:hAnsi="Times New Roman"/>
          <w:sz w:val="28"/>
          <w:szCs w:val="28"/>
        </w:rPr>
        <w:t>Педько</w:t>
      </w:r>
      <w:proofErr w:type="spellEnd"/>
      <w:r w:rsidRPr="0027401E">
        <w:rPr>
          <w:rFonts w:ascii="Times New Roman" w:hAnsi="Times New Roman"/>
          <w:sz w:val="28"/>
          <w:szCs w:val="28"/>
        </w:rPr>
        <w:t xml:space="preserve"> О.Н., начальник отдела по вопросам казачества и воспитания допризывной молодежи Киселева О.В., начальник отдела по</w:t>
      </w:r>
      <w:proofErr w:type="gramEnd"/>
      <w:r w:rsidRPr="0027401E">
        <w:rPr>
          <w:rFonts w:ascii="Times New Roman" w:hAnsi="Times New Roman"/>
          <w:sz w:val="28"/>
          <w:szCs w:val="28"/>
        </w:rPr>
        <w:t xml:space="preserve"> </w:t>
      </w:r>
      <w:proofErr w:type="gramStart"/>
      <w:r w:rsidRPr="0027401E">
        <w:rPr>
          <w:rFonts w:ascii="Times New Roman" w:hAnsi="Times New Roman"/>
          <w:sz w:val="28"/>
          <w:szCs w:val="28"/>
        </w:rPr>
        <w:t xml:space="preserve">вопросам сельского хозяйства и охраны окружающей среды Курочкин В.В., начальник отдела по социальным вопросам Пашкова Н.В.,  ведущий специалист отдела по вопросам сельского хозяйства и охраны окружающей среды Земсков Ю.В., ведущий специалист юридического отдела Красникова Г.Н., ведущий специалист отдела архитектуры и градостроительств </w:t>
      </w:r>
      <w:proofErr w:type="spellStart"/>
      <w:r w:rsidRPr="0027401E">
        <w:rPr>
          <w:rFonts w:ascii="Times New Roman" w:hAnsi="Times New Roman"/>
          <w:sz w:val="28"/>
          <w:szCs w:val="28"/>
        </w:rPr>
        <w:t>Пальчикова</w:t>
      </w:r>
      <w:proofErr w:type="spellEnd"/>
      <w:r w:rsidRPr="0027401E">
        <w:rPr>
          <w:rFonts w:ascii="Times New Roman" w:hAnsi="Times New Roman"/>
          <w:sz w:val="28"/>
          <w:szCs w:val="28"/>
        </w:rPr>
        <w:t xml:space="preserve"> Е.А., ведущий специалист отдела по вопросам семьи и детства </w:t>
      </w:r>
      <w:proofErr w:type="spellStart"/>
      <w:r w:rsidRPr="0027401E">
        <w:rPr>
          <w:rFonts w:ascii="Times New Roman" w:hAnsi="Times New Roman"/>
          <w:sz w:val="28"/>
          <w:szCs w:val="28"/>
        </w:rPr>
        <w:lastRenderedPageBreak/>
        <w:t>Педько</w:t>
      </w:r>
      <w:proofErr w:type="spellEnd"/>
      <w:r w:rsidRPr="0027401E">
        <w:rPr>
          <w:rFonts w:ascii="Times New Roman" w:hAnsi="Times New Roman"/>
          <w:sz w:val="28"/>
          <w:szCs w:val="28"/>
        </w:rPr>
        <w:t xml:space="preserve"> Г.С., ведущий</w:t>
      </w:r>
      <w:proofErr w:type="gramEnd"/>
      <w:r w:rsidRPr="0027401E">
        <w:rPr>
          <w:rFonts w:ascii="Times New Roman" w:hAnsi="Times New Roman"/>
          <w:sz w:val="28"/>
          <w:szCs w:val="28"/>
        </w:rPr>
        <w:t xml:space="preserve"> </w:t>
      </w:r>
      <w:proofErr w:type="gramStart"/>
      <w:r w:rsidRPr="0027401E">
        <w:rPr>
          <w:rFonts w:ascii="Times New Roman" w:hAnsi="Times New Roman"/>
          <w:sz w:val="28"/>
          <w:szCs w:val="28"/>
        </w:rPr>
        <w:t xml:space="preserve">специалист контрольно-ревизионного отдела Рябцев В.В., специалист 1 категории отдела информатизации </w:t>
      </w:r>
      <w:proofErr w:type="spellStart"/>
      <w:r w:rsidRPr="0027401E">
        <w:rPr>
          <w:rFonts w:ascii="Times New Roman" w:hAnsi="Times New Roman"/>
          <w:sz w:val="28"/>
          <w:szCs w:val="28"/>
        </w:rPr>
        <w:t>Кленин</w:t>
      </w:r>
      <w:proofErr w:type="spellEnd"/>
      <w:r w:rsidRPr="0027401E">
        <w:rPr>
          <w:rFonts w:ascii="Times New Roman" w:hAnsi="Times New Roman"/>
          <w:sz w:val="28"/>
          <w:szCs w:val="28"/>
        </w:rPr>
        <w:t xml:space="preserve"> А.И., специалист 1 категории отдела по вопросам казачества и воспитания допризывной молодежи </w:t>
      </w:r>
      <w:proofErr w:type="spellStart"/>
      <w:r w:rsidRPr="0027401E">
        <w:rPr>
          <w:rFonts w:ascii="Times New Roman" w:hAnsi="Times New Roman"/>
          <w:sz w:val="28"/>
          <w:szCs w:val="28"/>
        </w:rPr>
        <w:t>Клименко</w:t>
      </w:r>
      <w:proofErr w:type="spellEnd"/>
      <w:r w:rsidRPr="0027401E">
        <w:rPr>
          <w:rFonts w:ascii="Times New Roman" w:hAnsi="Times New Roman"/>
          <w:sz w:val="28"/>
          <w:szCs w:val="28"/>
        </w:rPr>
        <w:t xml:space="preserve"> В.В., начальник отдела по делам несовершеннолетних Шубин А.В, главный специалист отдела по делам гражданской обороны, чрезвычайным ситуациям и взаимодействию с правоохранительными органами Инкин А.С.</w:t>
      </w:r>
      <w:r>
        <w:rPr>
          <w:rFonts w:ascii="Times New Roman" w:hAnsi="Times New Roman"/>
          <w:sz w:val="28"/>
          <w:szCs w:val="28"/>
        </w:rPr>
        <w:t>;</w:t>
      </w:r>
      <w:proofErr w:type="gramEnd"/>
    </w:p>
    <w:p w:rsidR="0027401E" w:rsidRDefault="0027401E" w:rsidP="0027401E">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п</w:t>
      </w:r>
      <w:r w:rsidRPr="0027401E">
        <w:rPr>
          <w:rFonts w:ascii="Times New Roman" w:hAnsi="Times New Roman"/>
          <w:sz w:val="28"/>
          <w:szCs w:val="28"/>
        </w:rPr>
        <w:t>овышение квалификации в Национальном центре ГЧП по программе «Государственно-частное партнерство» с 23.06.2021 по 23.07.2021 г. дистанционная форма обучения, заместитель главы Новопокровского сельского поселения муниципального образования Новопокровский район</w:t>
      </w:r>
      <w:r>
        <w:rPr>
          <w:rFonts w:ascii="Times New Roman" w:hAnsi="Times New Roman"/>
          <w:sz w:val="28"/>
          <w:szCs w:val="28"/>
        </w:rPr>
        <w:t>;</w:t>
      </w:r>
    </w:p>
    <w:p w:rsidR="00C81F33" w:rsidRPr="0027401E" w:rsidRDefault="0027401E" w:rsidP="0027401E">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п</w:t>
      </w:r>
      <w:r w:rsidRPr="0027401E">
        <w:rPr>
          <w:rFonts w:ascii="Times New Roman" w:hAnsi="Times New Roman"/>
          <w:sz w:val="28"/>
          <w:szCs w:val="28"/>
        </w:rPr>
        <w:t>овышение квалификации по программе «Основы цифровой экономики» с 28.06.2021 г. по 9.07.2021 г. в ФГБОУ ВО «</w:t>
      </w:r>
      <w:proofErr w:type="spellStart"/>
      <w:r w:rsidRPr="0027401E">
        <w:rPr>
          <w:rFonts w:ascii="Times New Roman" w:hAnsi="Times New Roman"/>
          <w:sz w:val="28"/>
          <w:szCs w:val="28"/>
        </w:rPr>
        <w:t>КубГАУ</w:t>
      </w:r>
      <w:proofErr w:type="spellEnd"/>
      <w:r w:rsidRPr="0027401E">
        <w:rPr>
          <w:rFonts w:ascii="Times New Roman" w:hAnsi="Times New Roman"/>
          <w:sz w:val="28"/>
          <w:szCs w:val="28"/>
        </w:rPr>
        <w:t>», главный специалист отдела экономики, торговли, инвестиций администрации муниципального образования Новопокровский район Инкина Ю.А.</w:t>
      </w:r>
      <w:r w:rsidR="00D24EFD" w:rsidRPr="0027401E">
        <w:rPr>
          <w:rFonts w:ascii="Times New Roman" w:hAnsi="Times New Roman"/>
          <w:sz w:val="28"/>
          <w:szCs w:val="28"/>
        </w:rPr>
        <w:t xml:space="preserve"> </w:t>
      </w:r>
    </w:p>
    <w:p w:rsidR="00463724" w:rsidRDefault="00330D61" w:rsidP="00330D61">
      <w:pPr>
        <w:shd w:val="clear" w:color="auto" w:fill="FFFFFF"/>
        <w:spacing w:after="0" w:line="240" w:lineRule="auto"/>
        <w:ind w:firstLine="709"/>
        <w:contextualSpacing/>
        <w:jc w:val="both"/>
        <w:textAlignment w:val="baseline"/>
        <w:rPr>
          <w:rFonts w:ascii="Times New Roman" w:hAnsi="Times New Roman"/>
          <w:color w:val="000000"/>
          <w:sz w:val="28"/>
          <w:szCs w:val="28"/>
        </w:rPr>
      </w:pPr>
      <w:r>
        <w:rPr>
          <w:rFonts w:ascii="Times New Roman" w:hAnsi="Times New Roman"/>
          <w:color w:val="000000"/>
          <w:sz w:val="28"/>
          <w:szCs w:val="28"/>
        </w:rPr>
        <w:t xml:space="preserve">При поступлении на муниципальную службу в администрацию муниципального образования Новопокровский район отдел по организационным вопросам и взаимодействию с органами местного самоуправления </w:t>
      </w:r>
      <w:r w:rsidR="00463724">
        <w:rPr>
          <w:rFonts w:ascii="Times New Roman" w:hAnsi="Times New Roman"/>
          <w:color w:val="000000"/>
          <w:sz w:val="28"/>
          <w:szCs w:val="28"/>
        </w:rPr>
        <w:t>о</w:t>
      </w:r>
      <w:r>
        <w:rPr>
          <w:rFonts w:ascii="Times New Roman" w:hAnsi="Times New Roman"/>
          <w:color w:val="000000"/>
          <w:sz w:val="28"/>
          <w:szCs w:val="28"/>
        </w:rPr>
        <w:t xml:space="preserve">беспечивает </w:t>
      </w:r>
      <w:r w:rsidR="00463724">
        <w:rPr>
          <w:rFonts w:ascii="Times New Roman" w:hAnsi="Times New Roman"/>
          <w:color w:val="000000"/>
          <w:sz w:val="28"/>
          <w:szCs w:val="28"/>
        </w:rPr>
        <w:t xml:space="preserve">ознакомление граждан Российской Федерации с </w:t>
      </w:r>
      <w:r>
        <w:rPr>
          <w:rFonts w:ascii="Times New Roman" w:hAnsi="Times New Roman"/>
          <w:sz w:val="28"/>
          <w:szCs w:val="28"/>
        </w:rPr>
        <w:t>Положением об организации в администрации муниципального образования Новопокровский район системы внутреннего обеспечения соответствия требованиям антимонопольного законодательства</w:t>
      </w:r>
      <w:r w:rsidR="00463724">
        <w:rPr>
          <w:rFonts w:ascii="Times New Roman" w:hAnsi="Times New Roman"/>
          <w:color w:val="000000"/>
          <w:sz w:val="28"/>
          <w:szCs w:val="28"/>
        </w:rPr>
        <w:t>.</w:t>
      </w:r>
    </w:p>
    <w:p w:rsidR="00D937D0" w:rsidRDefault="00D937D0" w:rsidP="00330D61">
      <w:pPr>
        <w:shd w:val="clear" w:color="auto" w:fill="FFFFFF"/>
        <w:spacing w:after="0" w:line="240" w:lineRule="auto"/>
        <w:ind w:firstLine="709"/>
        <w:contextualSpacing/>
        <w:jc w:val="both"/>
        <w:textAlignment w:val="baseline"/>
        <w:rPr>
          <w:rFonts w:ascii="Times New Roman" w:hAnsi="Times New Roman"/>
          <w:color w:val="000000"/>
          <w:sz w:val="28"/>
          <w:szCs w:val="28"/>
        </w:rPr>
      </w:pPr>
      <w:r>
        <w:rPr>
          <w:rFonts w:ascii="Times New Roman" w:hAnsi="Times New Roman"/>
          <w:color w:val="000000"/>
          <w:sz w:val="28"/>
          <w:szCs w:val="28"/>
        </w:rPr>
        <w:t>Отдел по организационным вопросам и взаимодействию с органами местного самоуправления организует систематическое обучение работников требованиям антимонопольного законодательства в форме вводного (первичного) инструктажа и целевого (внепланового) инструктажа.</w:t>
      </w:r>
    </w:p>
    <w:p w:rsidR="005F21AF" w:rsidRPr="00B30207" w:rsidRDefault="00D937D0" w:rsidP="00020F74">
      <w:pPr>
        <w:shd w:val="clear" w:color="auto" w:fill="FFFFFF"/>
        <w:spacing w:after="0" w:line="240" w:lineRule="auto"/>
        <w:ind w:firstLine="709"/>
        <w:contextualSpacing/>
        <w:jc w:val="both"/>
        <w:textAlignment w:val="baseline"/>
        <w:rPr>
          <w:rFonts w:ascii="Times New Roman" w:hAnsi="Times New Roman"/>
          <w:color w:val="000000"/>
          <w:sz w:val="28"/>
          <w:szCs w:val="28"/>
        </w:rPr>
      </w:pPr>
      <w:r>
        <w:rPr>
          <w:rFonts w:ascii="Times New Roman" w:hAnsi="Times New Roman"/>
          <w:color w:val="000000"/>
          <w:sz w:val="28"/>
          <w:szCs w:val="28"/>
        </w:rPr>
        <w:t>Муниципальные служащие администрации муниципального образования Новопокровский район несут дисциплинарную ответственность в соответствии с законодательством Российской Федерации за неисполнение правовых актов, регламентирующих пр</w:t>
      </w:r>
      <w:r w:rsidR="002D67D9">
        <w:rPr>
          <w:rFonts w:ascii="Times New Roman" w:hAnsi="Times New Roman"/>
          <w:color w:val="000000"/>
          <w:sz w:val="28"/>
          <w:szCs w:val="28"/>
        </w:rPr>
        <w:t xml:space="preserve">оцедуры и мероприятия антимонопольного </w:t>
      </w:r>
      <w:proofErr w:type="spellStart"/>
      <w:r w:rsidR="002D67D9">
        <w:rPr>
          <w:rFonts w:ascii="Times New Roman" w:hAnsi="Times New Roman"/>
          <w:color w:val="000000"/>
          <w:sz w:val="28"/>
          <w:szCs w:val="28"/>
        </w:rPr>
        <w:t>комплаенса</w:t>
      </w:r>
      <w:proofErr w:type="spellEnd"/>
      <w:r w:rsidR="002D67D9">
        <w:rPr>
          <w:rFonts w:ascii="Times New Roman" w:hAnsi="Times New Roman"/>
          <w:color w:val="000000"/>
          <w:sz w:val="28"/>
          <w:szCs w:val="28"/>
        </w:rPr>
        <w:t>.</w:t>
      </w:r>
    </w:p>
    <w:p w:rsidR="008C3396" w:rsidRPr="008C3396" w:rsidRDefault="008C3396" w:rsidP="008C3396">
      <w:pPr>
        <w:spacing w:before="240" w:line="240" w:lineRule="auto"/>
        <w:ind w:firstLine="709"/>
        <w:contextualSpacing/>
        <w:jc w:val="both"/>
        <w:rPr>
          <w:rFonts w:ascii="Times New Roman" w:hAnsi="Times New Roman"/>
          <w:sz w:val="28"/>
          <w:szCs w:val="28"/>
        </w:rPr>
      </w:pPr>
    </w:p>
    <w:p w:rsidR="006A632C" w:rsidRDefault="006A632C" w:rsidP="006A632C">
      <w:pPr>
        <w:spacing w:before="240" w:line="240" w:lineRule="auto"/>
        <w:ind w:firstLine="709"/>
        <w:contextualSpacing/>
        <w:jc w:val="center"/>
        <w:rPr>
          <w:rFonts w:ascii="Times New Roman" w:hAnsi="Times New Roman"/>
          <w:b/>
          <w:sz w:val="28"/>
          <w:szCs w:val="28"/>
        </w:rPr>
      </w:pPr>
      <w:r w:rsidRPr="006A632C">
        <w:rPr>
          <w:rFonts w:ascii="Times New Roman" w:hAnsi="Times New Roman"/>
          <w:b/>
          <w:sz w:val="28"/>
          <w:szCs w:val="28"/>
        </w:rPr>
        <w:t xml:space="preserve">Информация о достижении ключевых показателей </w:t>
      </w:r>
    </w:p>
    <w:p w:rsidR="006A632C" w:rsidRDefault="006A632C" w:rsidP="006A632C">
      <w:pPr>
        <w:spacing w:before="240" w:line="240" w:lineRule="auto"/>
        <w:ind w:firstLine="709"/>
        <w:contextualSpacing/>
        <w:jc w:val="center"/>
        <w:rPr>
          <w:rFonts w:ascii="Times New Roman" w:hAnsi="Times New Roman"/>
          <w:b/>
          <w:sz w:val="28"/>
          <w:szCs w:val="28"/>
        </w:rPr>
      </w:pPr>
      <w:r w:rsidRPr="006A632C">
        <w:rPr>
          <w:rFonts w:ascii="Times New Roman" w:hAnsi="Times New Roman"/>
          <w:b/>
          <w:sz w:val="28"/>
          <w:szCs w:val="28"/>
        </w:rPr>
        <w:t xml:space="preserve">эффективности </w:t>
      </w:r>
      <w:proofErr w:type="gramStart"/>
      <w:r w:rsidRPr="006A632C">
        <w:rPr>
          <w:rFonts w:ascii="Times New Roman" w:hAnsi="Times New Roman"/>
          <w:b/>
          <w:sz w:val="28"/>
          <w:szCs w:val="28"/>
        </w:rPr>
        <w:t>антимонопольного</w:t>
      </w:r>
      <w:proofErr w:type="gramEnd"/>
      <w:r w:rsidRPr="006A632C">
        <w:rPr>
          <w:rFonts w:ascii="Times New Roman" w:hAnsi="Times New Roman"/>
          <w:b/>
          <w:sz w:val="28"/>
          <w:szCs w:val="28"/>
        </w:rPr>
        <w:t xml:space="preserve"> </w:t>
      </w:r>
      <w:proofErr w:type="spellStart"/>
      <w:r w:rsidRPr="006A632C">
        <w:rPr>
          <w:rFonts w:ascii="Times New Roman" w:hAnsi="Times New Roman"/>
          <w:b/>
          <w:sz w:val="28"/>
          <w:szCs w:val="28"/>
        </w:rPr>
        <w:t>комплаенса</w:t>
      </w:r>
      <w:proofErr w:type="spellEnd"/>
      <w:r w:rsidRPr="006A632C">
        <w:rPr>
          <w:rFonts w:ascii="Times New Roman" w:hAnsi="Times New Roman"/>
          <w:b/>
          <w:sz w:val="28"/>
          <w:szCs w:val="28"/>
        </w:rPr>
        <w:t xml:space="preserve"> </w:t>
      </w:r>
    </w:p>
    <w:p w:rsidR="006A632C" w:rsidRDefault="006A632C" w:rsidP="006A632C">
      <w:pPr>
        <w:spacing w:before="240" w:line="240" w:lineRule="auto"/>
        <w:ind w:firstLine="709"/>
        <w:contextualSpacing/>
        <w:jc w:val="center"/>
        <w:rPr>
          <w:rFonts w:ascii="Times New Roman" w:hAnsi="Times New Roman"/>
          <w:b/>
          <w:sz w:val="28"/>
          <w:szCs w:val="28"/>
        </w:rPr>
      </w:pPr>
      <w:r w:rsidRPr="006A632C">
        <w:rPr>
          <w:rFonts w:ascii="Times New Roman" w:hAnsi="Times New Roman"/>
          <w:b/>
          <w:sz w:val="28"/>
          <w:szCs w:val="28"/>
        </w:rPr>
        <w:t xml:space="preserve">в администрации </w:t>
      </w:r>
      <w:proofErr w:type="gramStart"/>
      <w:r w:rsidRPr="006A632C">
        <w:rPr>
          <w:rFonts w:ascii="Times New Roman" w:hAnsi="Times New Roman"/>
          <w:b/>
          <w:sz w:val="28"/>
          <w:szCs w:val="28"/>
        </w:rPr>
        <w:t>муниципального</w:t>
      </w:r>
      <w:proofErr w:type="gramEnd"/>
      <w:r w:rsidRPr="006A632C">
        <w:rPr>
          <w:rFonts w:ascii="Times New Roman" w:hAnsi="Times New Roman"/>
          <w:b/>
          <w:sz w:val="28"/>
          <w:szCs w:val="28"/>
        </w:rPr>
        <w:t xml:space="preserve"> </w:t>
      </w:r>
    </w:p>
    <w:p w:rsidR="006A632C" w:rsidRDefault="006A632C" w:rsidP="006A632C">
      <w:pPr>
        <w:spacing w:before="240" w:line="240" w:lineRule="auto"/>
        <w:ind w:firstLine="709"/>
        <w:contextualSpacing/>
        <w:jc w:val="center"/>
        <w:rPr>
          <w:rFonts w:ascii="Times New Roman" w:hAnsi="Times New Roman"/>
          <w:b/>
          <w:sz w:val="28"/>
          <w:szCs w:val="28"/>
        </w:rPr>
      </w:pPr>
      <w:r w:rsidRPr="006A632C">
        <w:rPr>
          <w:rFonts w:ascii="Times New Roman" w:hAnsi="Times New Roman"/>
          <w:b/>
          <w:sz w:val="28"/>
          <w:szCs w:val="28"/>
        </w:rPr>
        <w:t>образования Новопокровский район</w:t>
      </w:r>
    </w:p>
    <w:p w:rsidR="00813DE6" w:rsidRDefault="00813DE6" w:rsidP="00813DE6">
      <w:pPr>
        <w:spacing w:before="240" w:line="240" w:lineRule="auto"/>
        <w:ind w:firstLine="709"/>
        <w:contextualSpacing/>
        <w:jc w:val="both"/>
        <w:rPr>
          <w:rFonts w:ascii="Times New Roman" w:hAnsi="Times New Roman"/>
          <w:sz w:val="28"/>
          <w:szCs w:val="28"/>
        </w:rPr>
      </w:pPr>
      <w:r>
        <w:rPr>
          <w:rFonts w:ascii="Times New Roman" w:hAnsi="Times New Roman"/>
          <w:sz w:val="28"/>
          <w:szCs w:val="28"/>
        </w:rPr>
        <w:t xml:space="preserve">Ключевым показателем эффективности антимонопольного </w:t>
      </w:r>
      <w:proofErr w:type="spellStart"/>
      <w:r>
        <w:rPr>
          <w:rFonts w:ascii="Times New Roman" w:hAnsi="Times New Roman"/>
          <w:sz w:val="28"/>
          <w:szCs w:val="28"/>
        </w:rPr>
        <w:t>комплаенса</w:t>
      </w:r>
      <w:proofErr w:type="spellEnd"/>
      <w:r>
        <w:rPr>
          <w:rFonts w:ascii="Times New Roman" w:hAnsi="Times New Roman"/>
          <w:sz w:val="28"/>
          <w:szCs w:val="28"/>
        </w:rPr>
        <w:t xml:space="preserve"> является снижение количества поступивших в администрацию муниципального образования Новопокровский район предупреждений (предписаний, представлений) федерального антимонопольного органа и органов прокуратуры, возбужденных административных дел о нарушении антимонопольного законодательства и количестве привлечений  к административной ответственности за отчетный год, к аналогичному количеству за год, предшествующий отчетному, на 10 %.</w:t>
      </w:r>
    </w:p>
    <w:p w:rsidR="00813DE6" w:rsidRDefault="00813DE6" w:rsidP="00813DE6">
      <w:pPr>
        <w:spacing w:before="240" w:line="240" w:lineRule="auto"/>
        <w:ind w:firstLine="709"/>
        <w:contextualSpacing/>
        <w:jc w:val="both"/>
        <w:rPr>
          <w:rFonts w:ascii="Times New Roman" w:hAnsi="Times New Roman"/>
          <w:sz w:val="28"/>
          <w:szCs w:val="28"/>
        </w:rPr>
      </w:pPr>
    </w:p>
    <w:tbl>
      <w:tblPr>
        <w:tblStyle w:val="ab"/>
        <w:tblW w:w="0" w:type="auto"/>
        <w:tblLook w:val="04A0"/>
      </w:tblPr>
      <w:tblGrid>
        <w:gridCol w:w="6912"/>
        <w:gridCol w:w="1560"/>
        <w:gridCol w:w="1382"/>
      </w:tblGrid>
      <w:tr w:rsidR="00813DE6" w:rsidTr="00EE5145">
        <w:tc>
          <w:tcPr>
            <w:tcW w:w="6912" w:type="dxa"/>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lastRenderedPageBreak/>
              <w:t>Ключевые показатели эффективности</w:t>
            </w:r>
          </w:p>
        </w:tc>
        <w:tc>
          <w:tcPr>
            <w:tcW w:w="1560" w:type="dxa"/>
          </w:tcPr>
          <w:p w:rsidR="00813DE6" w:rsidRDefault="00813DE6" w:rsidP="00813DE6">
            <w:pPr>
              <w:spacing w:before="240"/>
              <w:contextualSpacing/>
              <w:jc w:val="center"/>
              <w:rPr>
                <w:rFonts w:ascii="Times New Roman" w:hAnsi="Times New Roman"/>
                <w:sz w:val="28"/>
                <w:szCs w:val="28"/>
              </w:rPr>
            </w:pPr>
            <w:r>
              <w:rPr>
                <w:rFonts w:ascii="Times New Roman" w:hAnsi="Times New Roman"/>
                <w:sz w:val="28"/>
                <w:szCs w:val="28"/>
              </w:rPr>
              <w:t>2021 год</w:t>
            </w:r>
          </w:p>
        </w:tc>
        <w:tc>
          <w:tcPr>
            <w:tcW w:w="1382" w:type="dxa"/>
          </w:tcPr>
          <w:p w:rsidR="00813DE6" w:rsidRDefault="00813DE6" w:rsidP="00813DE6">
            <w:pPr>
              <w:spacing w:before="240"/>
              <w:contextualSpacing/>
              <w:jc w:val="both"/>
              <w:rPr>
                <w:rFonts w:ascii="Times New Roman" w:hAnsi="Times New Roman"/>
                <w:sz w:val="28"/>
                <w:szCs w:val="28"/>
              </w:rPr>
            </w:pPr>
            <w:r>
              <w:rPr>
                <w:rFonts w:ascii="Times New Roman" w:hAnsi="Times New Roman"/>
                <w:sz w:val="28"/>
                <w:szCs w:val="28"/>
              </w:rPr>
              <w:t>2020 год</w:t>
            </w:r>
          </w:p>
        </w:tc>
      </w:tr>
      <w:tr w:rsidR="00813DE6" w:rsidTr="00EE5145">
        <w:tc>
          <w:tcPr>
            <w:tcW w:w="6912" w:type="dxa"/>
          </w:tcPr>
          <w:p w:rsidR="00813DE6" w:rsidRDefault="00813DE6" w:rsidP="00EE5145">
            <w:pPr>
              <w:spacing w:before="240"/>
              <w:contextualSpacing/>
              <w:jc w:val="both"/>
              <w:rPr>
                <w:rFonts w:ascii="Times New Roman" w:hAnsi="Times New Roman"/>
                <w:sz w:val="28"/>
                <w:szCs w:val="28"/>
              </w:rPr>
            </w:pPr>
            <w:r>
              <w:rPr>
                <w:rFonts w:ascii="Times New Roman" w:hAnsi="Times New Roman"/>
                <w:sz w:val="28"/>
                <w:szCs w:val="28"/>
              </w:rPr>
              <w:t>Предупреждения, предписания, представления федерального антимонопольного органа и органов прокуратуры</w:t>
            </w:r>
          </w:p>
        </w:tc>
        <w:tc>
          <w:tcPr>
            <w:tcW w:w="1560"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0</w:t>
            </w:r>
          </w:p>
        </w:tc>
        <w:tc>
          <w:tcPr>
            <w:tcW w:w="1382"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3</w:t>
            </w:r>
          </w:p>
        </w:tc>
      </w:tr>
      <w:tr w:rsidR="00813DE6" w:rsidTr="00EE5145">
        <w:tc>
          <w:tcPr>
            <w:tcW w:w="6912" w:type="dxa"/>
          </w:tcPr>
          <w:p w:rsidR="00813DE6" w:rsidRDefault="00813DE6" w:rsidP="00EE5145">
            <w:pPr>
              <w:spacing w:before="240"/>
              <w:contextualSpacing/>
              <w:jc w:val="both"/>
              <w:rPr>
                <w:rFonts w:ascii="Times New Roman" w:hAnsi="Times New Roman"/>
                <w:sz w:val="28"/>
                <w:szCs w:val="28"/>
              </w:rPr>
            </w:pPr>
            <w:r>
              <w:rPr>
                <w:rFonts w:ascii="Times New Roman" w:hAnsi="Times New Roman"/>
                <w:sz w:val="28"/>
                <w:szCs w:val="28"/>
              </w:rPr>
              <w:t>Возбужденные административные дела о нарушении антимонопольного законодательства</w:t>
            </w:r>
          </w:p>
        </w:tc>
        <w:tc>
          <w:tcPr>
            <w:tcW w:w="1560"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0</w:t>
            </w:r>
          </w:p>
        </w:tc>
        <w:tc>
          <w:tcPr>
            <w:tcW w:w="1382"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0</w:t>
            </w:r>
          </w:p>
        </w:tc>
      </w:tr>
      <w:tr w:rsidR="00813DE6" w:rsidTr="00EE5145">
        <w:tc>
          <w:tcPr>
            <w:tcW w:w="6912" w:type="dxa"/>
          </w:tcPr>
          <w:p w:rsidR="00813DE6" w:rsidRDefault="00813DE6" w:rsidP="00EE5145">
            <w:pPr>
              <w:spacing w:before="240"/>
              <w:contextualSpacing/>
              <w:jc w:val="both"/>
              <w:rPr>
                <w:rFonts w:ascii="Times New Roman" w:hAnsi="Times New Roman"/>
                <w:sz w:val="28"/>
                <w:szCs w:val="28"/>
              </w:rPr>
            </w:pPr>
            <w:r>
              <w:rPr>
                <w:rFonts w:ascii="Times New Roman" w:hAnsi="Times New Roman"/>
                <w:sz w:val="28"/>
                <w:szCs w:val="28"/>
              </w:rPr>
              <w:t>Количество привлечений к административной ответственности</w:t>
            </w:r>
          </w:p>
        </w:tc>
        <w:tc>
          <w:tcPr>
            <w:tcW w:w="1560"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0</w:t>
            </w:r>
          </w:p>
        </w:tc>
        <w:tc>
          <w:tcPr>
            <w:tcW w:w="1382" w:type="dxa"/>
            <w:vAlign w:val="bottom"/>
          </w:tcPr>
          <w:p w:rsidR="00813DE6" w:rsidRDefault="00813DE6" w:rsidP="00EE5145">
            <w:pPr>
              <w:spacing w:before="240"/>
              <w:contextualSpacing/>
              <w:jc w:val="center"/>
              <w:rPr>
                <w:rFonts w:ascii="Times New Roman" w:hAnsi="Times New Roman"/>
                <w:sz w:val="28"/>
                <w:szCs w:val="28"/>
              </w:rPr>
            </w:pPr>
            <w:r>
              <w:rPr>
                <w:rFonts w:ascii="Times New Roman" w:hAnsi="Times New Roman"/>
                <w:sz w:val="28"/>
                <w:szCs w:val="28"/>
              </w:rPr>
              <w:t>0</w:t>
            </w:r>
          </w:p>
        </w:tc>
      </w:tr>
    </w:tbl>
    <w:p w:rsidR="00813DE6" w:rsidRDefault="00813DE6" w:rsidP="00813DE6">
      <w:pPr>
        <w:spacing w:before="240" w:line="240" w:lineRule="auto"/>
        <w:ind w:firstLine="709"/>
        <w:contextualSpacing/>
        <w:jc w:val="both"/>
        <w:rPr>
          <w:rFonts w:ascii="Times New Roman" w:hAnsi="Times New Roman"/>
          <w:sz w:val="28"/>
          <w:szCs w:val="28"/>
        </w:rPr>
      </w:pPr>
    </w:p>
    <w:p w:rsidR="00D4707B" w:rsidRDefault="00D4707B" w:rsidP="0060750F">
      <w:pPr>
        <w:spacing w:before="240" w:line="240" w:lineRule="auto"/>
        <w:ind w:firstLine="709"/>
        <w:contextualSpacing/>
        <w:jc w:val="both"/>
        <w:rPr>
          <w:rFonts w:ascii="Times New Roman" w:hAnsi="Times New Roman"/>
          <w:sz w:val="28"/>
          <w:szCs w:val="28"/>
        </w:rPr>
      </w:pPr>
    </w:p>
    <w:p w:rsidR="00DF6124" w:rsidRDefault="00DF6124" w:rsidP="00DF6124">
      <w:pPr>
        <w:shd w:val="clear" w:color="auto" w:fill="FFFFFF"/>
        <w:spacing w:after="0" w:line="240" w:lineRule="auto"/>
        <w:jc w:val="center"/>
        <w:textAlignment w:val="baseline"/>
        <w:rPr>
          <w:rFonts w:ascii="Times New Roman" w:hAnsi="Times New Roman"/>
          <w:b/>
          <w:bCs/>
          <w:sz w:val="28"/>
          <w:szCs w:val="28"/>
          <w:lang w:eastAsia="ru-RU"/>
        </w:rPr>
      </w:pPr>
      <w:r w:rsidRPr="000E51C9">
        <w:rPr>
          <w:rFonts w:ascii="Times New Roman" w:hAnsi="Times New Roman"/>
          <w:b/>
          <w:bCs/>
          <w:sz w:val="28"/>
          <w:szCs w:val="28"/>
          <w:lang w:eastAsia="ru-RU"/>
        </w:rPr>
        <w:t>Выводы</w:t>
      </w:r>
    </w:p>
    <w:p w:rsidR="00DF6124" w:rsidRPr="000E51C9" w:rsidRDefault="00DF6124" w:rsidP="00DF6124">
      <w:pPr>
        <w:shd w:val="clear" w:color="auto" w:fill="FFFFFF"/>
        <w:spacing w:after="0" w:line="240" w:lineRule="auto"/>
        <w:ind w:firstLine="708"/>
        <w:contextualSpacing/>
        <w:jc w:val="both"/>
        <w:textAlignment w:val="baseline"/>
        <w:rPr>
          <w:rFonts w:ascii="Times New Roman" w:hAnsi="Times New Roman"/>
          <w:sz w:val="28"/>
          <w:szCs w:val="28"/>
          <w:lang w:eastAsia="ru-RU"/>
        </w:rPr>
      </w:pPr>
      <w:r w:rsidRPr="000E51C9">
        <w:rPr>
          <w:rFonts w:ascii="Times New Roman" w:hAnsi="Times New Roman"/>
          <w:sz w:val="28"/>
          <w:szCs w:val="28"/>
          <w:bdr w:val="none" w:sz="0" w:space="0" w:color="auto" w:frame="1"/>
          <w:lang w:eastAsia="ru-RU"/>
        </w:rPr>
        <w:t xml:space="preserve">В настоящее время в администрации </w:t>
      </w:r>
      <w:r w:rsidR="00020F74">
        <w:rPr>
          <w:rFonts w:ascii="Times New Roman" w:hAnsi="Times New Roman"/>
          <w:sz w:val="28"/>
          <w:szCs w:val="28"/>
          <w:bdr w:val="none" w:sz="0" w:space="0" w:color="auto" w:frame="1"/>
          <w:lang w:eastAsia="ru-RU"/>
        </w:rPr>
        <w:t>муниципального образования Новопокровский</w:t>
      </w:r>
      <w:r w:rsidR="00F21B92">
        <w:rPr>
          <w:rFonts w:ascii="Times New Roman" w:hAnsi="Times New Roman"/>
          <w:sz w:val="28"/>
          <w:szCs w:val="28"/>
          <w:bdr w:val="none" w:sz="0" w:space="0" w:color="auto" w:frame="1"/>
          <w:lang w:eastAsia="ru-RU"/>
        </w:rPr>
        <w:t xml:space="preserve"> </w:t>
      </w:r>
      <w:r w:rsidRPr="000E51C9">
        <w:rPr>
          <w:rFonts w:ascii="Times New Roman" w:hAnsi="Times New Roman"/>
          <w:sz w:val="28"/>
          <w:szCs w:val="28"/>
          <w:bdr w:val="none" w:sz="0" w:space="0" w:color="auto" w:frame="1"/>
          <w:lang w:eastAsia="ru-RU"/>
        </w:rPr>
        <w:t>район  осуществлено внедрение  системы внутреннего обеспечения соответствия  требованиям антимонопольного законодательства.</w:t>
      </w:r>
    </w:p>
    <w:p w:rsidR="00DF6124" w:rsidRPr="000E51C9" w:rsidRDefault="00F21B92" w:rsidP="00DF6124">
      <w:pPr>
        <w:shd w:val="clear" w:color="auto" w:fill="FFFFFF"/>
        <w:spacing w:after="0" w:line="240" w:lineRule="auto"/>
        <w:contextualSpacing/>
        <w:jc w:val="both"/>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w:t>
      </w:r>
      <w:r w:rsidR="00DF6124" w:rsidRPr="000E51C9">
        <w:rPr>
          <w:rFonts w:ascii="Times New Roman" w:hAnsi="Times New Roman"/>
          <w:sz w:val="28"/>
          <w:szCs w:val="28"/>
          <w:bdr w:val="none" w:sz="0" w:space="0" w:color="auto" w:frame="1"/>
          <w:lang w:eastAsia="ru-RU"/>
        </w:rPr>
        <w:t xml:space="preserve">Разработаны нормативные акты администрации в сфере антимонопольного </w:t>
      </w:r>
      <w:proofErr w:type="spellStart"/>
      <w:r w:rsidR="00DF6124" w:rsidRPr="000E51C9">
        <w:rPr>
          <w:rFonts w:ascii="Times New Roman" w:hAnsi="Times New Roman"/>
          <w:sz w:val="28"/>
          <w:szCs w:val="28"/>
          <w:bdr w:val="none" w:sz="0" w:space="0" w:color="auto" w:frame="1"/>
          <w:lang w:eastAsia="ru-RU"/>
        </w:rPr>
        <w:t>комплаенса</w:t>
      </w:r>
      <w:proofErr w:type="spellEnd"/>
      <w:r w:rsidR="00DF6124" w:rsidRPr="000E51C9">
        <w:rPr>
          <w:rFonts w:ascii="Times New Roman" w:hAnsi="Times New Roman"/>
          <w:sz w:val="28"/>
          <w:szCs w:val="28"/>
          <w:bdr w:val="none" w:sz="0" w:space="0" w:color="auto" w:frame="1"/>
          <w:lang w:eastAsia="ru-RU"/>
        </w:rPr>
        <w:t xml:space="preserve">, создан раздел «Антимонопольный </w:t>
      </w:r>
      <w:proofErr w:type="spellStart"/>
      <w:r w:rsidR="00DF6124" w:rsidRPr="000E51C9">
        <w:rPr>
          <w:rFonts w:ascii="Times New Roman" w:hAnsi="Times New Roman"/>
          <w:sz w:val="28"/>
          <w:szCs w:val="28"/>
          <w:bdr w:val="none" w:sz="0" w:space="0" w:color="auto" w:frame="1"/>
          <w:lang w:eastAsia="ru-RU"/>
        </w:rPr>
        <w:t>комплаенс</w:t>
      </w:r>
      <w:proofErr w:type="spellEnd"/>
      <w:r w:rsidR="00DF6124" w:rsidRPr="000E51C9">
        <w:rPr>
          <w:rFonts w:ascii="Times New Roman" w:hAnsi="Times New Roman"/>
          <w:sz w:val="28"/>
          <w:szCs w:val="28"/>
          <w:bdr w:val="none" w:sz="0" w:space="0" w:color="auto" w:frame="1"/>
          <w:lang w:eastAsia="ru-RU"/>
        </w:rPr>
        <w:t xml:space="preserve">» на официальном сайте администрации района. </w:t>
      </w:r>
    </w:p>
    <w:p w:rsidR="00DF6124" w:rsidRPr="000E51C9" w:rsidRDefault="00DF6124" w:rsidP="00DF6124">
      <w:pPr>
        <w:shd w:val="clear" w:color="auto" w:fill="FFFFFF"/>
        <w:spacing w:after="0" w:line="240" w:lineRule="auto"/>
        <w:ind w:firstLine="708"/>
        <w:contextualSpacing/>
        <w:jc w:val="both"/>
        <w:textAlignment w:val="baseline"/>
        <w:rPr>
          <w:rFonts w:ascii="Times New Roman" w:hAnsi="Times New Roman"/>
          <w:sz w:val="28"/>
          <w:szCs w:val="28"/>
          <w:lang w:eastAsia="ru-RU"/>
        </w:rPr>
      </w:pPr>
      <w:r w:rsidRPr="000E51C9">
        <w:rPr>
          <w:rFonts w:ascii="Times New Roman" w:hAnsi="Times New Roman"/>
          <w:sz w:val="28"/>
          <w:szCs w:val="28"/>
          <w:bdr w:val="none" w:sz="0" w:space="0" w:color="auto" w:frame="1"/>
          <w:lang w:eastAsia="ru-RU"/>
        </w:rPr>
        <w:t xml:space="preserve">Урегулировано взаимодействие структурных подразделений по вопросам нарушения антимонопольного  законодательства и антимонопольного </w:t>
      </w:r>
      <w:proofErr w:type="spellStart"/>
      <w:r w:rsidRPr="000E51C9">
        <w:rPr>
          <w:rFonts w:ascii="Times New Roman" w:hAnsi="Times New Roman"/>
          <w:sz w:val="28"/>
          <w:szCs w:val="28"/>
          <w:bdr w:val="none" w:sz="0" w:space="0" w:color="auto" w:frame="1"/>
          <w:lang w:eastAsia="ru-RU"/>
        </w:rPr>
        <w:t>комплаенса</w:t>
      </w:r>
      <w:proofErr w:type="spellEnd"/>
      <w:r w:rsidRPr="000E51C9">
        <w:rPr>
          <w:rFonts w:ascii="Times New Roman" w:hAnsi="Times New Roman"/>
          <w:sz w:val="28"/>
          <w:szCs w:val="28"/>
          <w:bdr w:val="none" w:sz="0" w:space="0" w:color="auto" w:frame="1"/>
          <w:lang w:eastAsia="ru-RU"/>
        </w:rPr>
        <w:t>.</w:t>
      </w:r>
    </w:p>
    <w:p w:rsidR="00DF6124" w:rsidRPr="000E51C9" w:rsidRDefault="00DF6124" w:rsidP="00DF6124">
      <w:pPr>
        <w:shd w:val="clear" w:color="auto" w:fill="FFFFFF"/>
        <w:spacing w:after="0" w:line="240" w:lineRule="auto"/>
        <w:ind w:firstLine="708"/>
        <w:contextualSpacing/>
        <w:jc w:val="both"/>
        <w:textAlignment w:val="baseline"/>
        <w:rPr>
          <w:rFonts w:ascii="Times New Roman" w:hAnsi="Times New Roman"/>
          <w:sz w:val="28"/>
          <w:szCs w:val="28"/>
          <w:lang w:eastAsia="ru-RU"/>
        </w:rPr>
      </w:pPr>
      <w:r w:rsidRPr="000E51C9">
        <w:rPr>
          <w:rFonts w:ascii="Times New Roman" w:hAnsi="Times New Roman"/>
          <w:sz w:val="28"/>
          <w:szCs w:val="28"/>
          <w:bdr w:val="none" w:sz="0" w:space="0" w:color="auto" w:frame="1"/>
          <w:lang w:eastAsia="ru-RU"/>
        </w:rPr>
        <w:t xml:space="preserve">Осуществлено ознакомление  муниципальных служащих с </w:t>
      </w:r>
      <w:proofErr w:type="gramStart"/>
      <w:r w:rsidRPr="000E51C9">
        <w:rPr>
          <w:rFonts w:ascii="Times New Roman" w:hAnsi="Times New Roman"/>
          <w:sz w:val="28"/>
          <w:szCs w:val="28"/>
          <w:bdr w:val="none" w:sz="0" w:space="0" w:color="auto" w:frame="1"/>
          <w:lang w:eastAsia="ru-RU"/>
        </w:rPr>
        <w:t>антимонопольным</w:t>
      </w:r>
      <w:proofErr w:type="gramEnd"/>
      <w:r w:rsidRPr="000E51C9">
        <w:rPr>
          <w:rFonts w:ascii="Times New Roman" w:hAnsi="Times New Roman"/>
          <w:sz w:val="28"/>
          <w:szCs w:val="28"/>
          <w:bdr w:val="none" w:sz="0" w:space="0" w:color="auto" w:frame="1"/>
          <w:lang w:eastAsia="ru-RU"/>
        </w:rPr>
        <w:t xml:space="preserve"> </w:t>
      </w:r>
      <w:proofErr w:type="spellStart"/>
      <w:r w:rsidRPr="000E51C9">
        <w:rPr>
          <w:rFonts w:ascii="Times New Roman" w:hAnsi="Times New Roman"/>
          <w:sz w:val="28"/>
          <w:szCs w:val="28"/>
          <w:bdr w:val="none" w:sz="0" w:space="0" w:color="auto" w:frame="1"/>
          <w:lang w:eastAsia="ru-RU"/>
        </w:rPr>
        <w:t>комплаенсом</w:t>
      </w:r>
      <w:proofErr w:type="spellEnd"/>
      <w:r w:rsidRPr="000E51C9">
        <w:rPr>
          <w:rFonts w:ascii="Times New Roman" w:hAnsi="Times New Roman"/>
          <w:sz w:val="28"/>
          <w:szCs w:val="28"/>
          <w:bdr w:val="none" w:sz="0" w:space="0" w:color="auto" w:frame="1"/>
          <w:lang w:eastAsia="ru-RU"/>
        </w:rPr>
        <w:t>.</w:t>
      </w:r>
    </w:p>
    <w:p w:rsidR="00DF6124" w:rsidRPr="000E51C9" w:rsidRDefault="00DF6124" w:rsidP="00DF6124">
      <w:pPr>
        <w:shd w:val="clear" w:color="auto" w:fill="FFFFFF"/>
        <w:spacing w:after="0" w:line="240" w:lineRule="auto"/>
        <w:ind w:firstLine="708"/>
        <w:contextualSpacing/>
        <w:jc w:val="both"/>
        <w:textAlignment w:val="baseline"/>
        <w:rPr>
          <w:rFonts w:ascii="Times New Roman" w:hAnsi="Times New Roman"/>
          <w:sz w:val="28"/>
          <w:szCs w:val="28"/>
          <w:lang w:eastAsia="ru-RU"/>
        </w:rPr>
      </w:pPr>
      <w:r w:rsidRPr="000E51C9">
        <w:rPr>
          <w:rFonts w:ascii="Times New Roman" w:hAnsi="Times New Roman"/>
          <w:sz w:val="28"/>
          <w:szCs w:val="28"/>
          <w:bdr w:val="none" w:sz="0" w:space="0" w:color="auto" w:frame="1"/>
          <w:lang w:eastAsia="ru-RU"/>
        </w:rPr>
        <w:t xml:space="preserve">Проведена оценка рисков нарушения антимонопольного законодательства, по результатам </w:t>
      </w:r>
      <w:proofErr w:type="gramStart"/>
      <w:r w:rsidRPr="000E51C9">
        <w:rPr>
          <w:rFonts w:ascii="Times New Roman" w:hAnsi="Times New Roman"/>
          <w:sz w:val="28"/>
          <w:szCs w:val="28"/>
          <w:bdr w:val="none" w:sz="0" w:space="0" w:color="auto" w:frame="1"/>
          <w:lang w:eastAsia="ru-RU"/>
        </w:rPr>
        <w:t>которой</w:t>
      </w:r>
      <w:proofErr w:type="gramEnd"/>
      <w:r w:rsidRPr="000E51C9">
        <w:rPr>
          <w:rFonts w:ascii="Times New Roman" w:hAnsi="Times New Roman"/>
          <w:sz w:val="28"/>
          <w:szCs w:val="28"/>
          <w:bdr w:val="none" w:sz="0" w:space="0" w:color="auto" w:frame="1"/>
          <w:lang w:eastAsia="ru-RU"/>
        </w:rPr>
        <w:t xml:space="preserve"> составлена Карта  рисков нарушения  антимонопольного законодательства.</w:t>
      </w:r>
    </w:p>
    <w:p w:rsidR="00DF6124" w:rsidRPr="000E51C9" w:rsidRDefault="00DF6124" w:rsidP="00DF6124">
      <w:pPr>
        <w:shd w:val="clear" w:color="auto" w:fill="FFFFFF"/>
        <w:spacing w:after="0" w:line="240" w:lineRule="auto"/>
        <w:ind w:firstLine="708"/>
        <w:contextualSpacing/>
        <w:jc w:val="both"/>
        <w:textAlignment w:val="baseline"/>
        <w:rPr>
          <w:rFonts w:ascii="Times New Roman" w:hAnsi="Times New Roman"/>
          <w:sz w:val="28"/>
          <w:szCs w:val="28"/>
          <w:lang w:eastAsia="ru-RU"/>
        </w:rPr>
      </w:pPr>
      <w:r w:rsidRPr="000E51C9">
        <w:rPr>
          <w:rFonts w:ascii="Times New Roman" w:hAnsi="Times New Roman"/>
          <w:sz w:val="28"/>
          <w:szCs w:val="28"/>
          <w:bdr w:val="none" w:sz="0" w:space="0" w:color="auto" w:frame="1"/>
          <w:lang w:eastAsia="ru-RU"/>
        </w:rPr>
        <w:t>В целях снижения  рисков нарушения антимонопольного законодательства  разработан План мероприятий («дорожная карта») по снижению</w:t>
      </w:r>
      <w:r w:rsidR="00F21B92">
        <w:rPr>
          <w:rFonts w:ascii="Times New Roman" w:hAnsi="Times New Roman"/>
          <w:sz w:val="28"/>
          <w:szCs w:val="28"/>
          <w:bdr w:val="none" w:sz="0" w:space="0" w:color="auto" w:frame="1"/>
          <w:lang w:eastAsia="ru-RU"/>
        </w:rPr>
        <w:t xml:space="preserve"> (устранению) </w:t>
      </w:r>
      <w:proofErr w:type="spellStart"/>
      <w:r w:rsidR="00F21B92">
        <w:rPr>
          <w:rFonts w:ascii="Times New Roman" w:hAnsi="Times New Roman"/>
          <w:sz w:val="28"/>
          <w:szCs w:val="28"/>
          <w:bdr w:val="none" w:sz="0" w:space="0" w:color="auto" w:frame="1"/>
          <w:lang w:eastAsia="ru-RU"/>
        </w:rPr>
        <w:t>комплаенс</w:t>
      </w:r>
      <w:proofErr w:type="spellEnd"/>
      <w:r w:rsidR="00F21B92">
        <w:rPr>
          <w:rFonts w:ascii="Times New Roman" w:hAnsi="Times New Roman"/>
          <w:sz w:val="28"/>
          <w:szCs w:val="28"/>
          <w:bdr w:val="none" w:sz="0" w:space="0" w:color="auto" w:frame="1"/>
          <w:lang w:eastAsia="ru-RU"/>
        </w:rPr>
        <w:t xml:space="preserve"> – </w:t>
      </w:r>
      <w:r w:rsidRPr="000E51C9">
        <w:rPr>
          <w:rFonts w:ascii="Times New Roman" w:hAnsi="Times New Roman"/>
          <w:sz w:val="28"/>
          <w:szCs w:val="28"/>
          <w:bdr w:val="none" w:sz="0" w:space="0" w:color="auto" w:frame="1"/>
          <w:lang w:eastAsia="ru-RU"/>
        </w:rPr>
        <w:t>рисков</w:t>
      </w:r>
      <w:r w:rsidR="00F21B92">
        <w:rPr>
          <w:rFonts w:ascii="Times New Roman" w:hAnsi="Times New Roman"/>
          <w:sz w:val="28"/>
          <w:szCs w:val="28"/>
          <w:bdr w:val="none" w:sz="0" w:space="0" w:color="auto" w:frame="1"/>
          <w:lang w:eastAsia="ru-RU"/>
        </w:rPr>
        <w:t xml:space="preserve"> в</w:t>
      </w:r>
      <w:r w:rsidRPr="000E51C9">
        <w:rPr>
          <w:rFonts w:ascii="Times New Roman" w:hAnsi="Times New Roman"/>
          <w:sz w:val="28"/>
          <w:szCs w:val="28"/>
          <w:bdr w:val="none" w:sz="0" w:space="0" w:color="auto" w:frame="1"/>
          <w:lang w:eastAsia="ru-RU"/>
        </w:rPr>
        <w:t xml:space="preserve"> администрации</w:t>
      </w:r>
      <w:r w:rsidR="00F21B92">
        <w:rPr>
          <w:rFonts w:ascii="Times New Roman" w:hAnsi="Times New Roman"/>
          <w:sz w:val="28"/>
          <w:szCs w:val="28"/>
          <w:bdr w:val="none" w:sz="0" w:space="0" w:color="auto" w:frame="1"/>
          <w:lang w:eastAsia="ru-RU"/>
        </w:rPr>
        <w:t xml:space="preserve"> </w:t>
      </w:r>
      <w:r w:rsidRPr="000E51C9">
        <w:rPr>
          <w:rFonts w:ascii="Times New Roman" w:hAnsi="Times New Roman"/>
          <w:sz w:val="28"/>
          <w:szCs w:val="28"/>
          <w:bdr w:val="none" w:sz="0" w:space="0" w:color="auto" w:frame="1"/>
          <w:lang w:eastAsia="ru-RU"/>
        </w:rPr>
        <w:t>муниципального</w:t>
      </w:r>
      <w:r w:rsidR="00F21B92">
        <w:rPr>
          <w:rFonts w:ascii="Times New Roman" w:hAnsi="Times New Roman"/>
          <w:sz w:val="28"/>
          <w:szCs w:val="28"/>
          <w:bdr w:val="none" w:sz="0" w:space="0" w:color="auto" w:frame="1"/>
          <w:lang w:eastAsia="ru-RU"/>
        </w:rPr>
        <w:t xml:space="preserve"> образования Новопокровский район</w:t>
      </w:r>
      <w:r w:rsidRPr="000E51C9">
        <w:rPr>
          <w:rFonts w:ascii="Times New Roman" w:hAnsi="Times New Roman"/>
          <w:sz w:val="28"/>
          <w:szCs w:val="28"/>
          <w:bdr w:val="none" w:sz="0" w:space="0" w:color="auto" w:frame="1"/>
          <w:lang w:eastAsia="ru-RU"/>
        </w:rPr>
        <w:t xml:space="preserve">. </w:t>
      </w:r>
    </w:p>
    <w:p w:rsidR="00256559" w:rsidRDefault="00256559" w:rsidP="009C2A48">
      <w:pPr>
        <w:spacing w:before="240" w:line="240" w:lineRule="auto"/>
        <w:ind w:firstLine="709"/>
        <w:contextualSpacing/>
        <w:jc w:val="both"/>
        <w:rPr>
          <w:rFonts w:ascii="Times New Roman" w:hAnsi="Times New Roman"/>
          <w:sz w:val="28"/>
          <w:szCs w:val="28"/>
        </w:rPr>
      </w:pPr>
    </w:p>
    <w:p w:rsidR="008F6D24" w:rsidRDefault="008F6D24" w:rsidP="009C2A48">
      <w:pPr>
        <w:spacing w:before="240" w:line="240" w:lineRule="auto"/>
        <w:ind w:firstLine="709"/>
        <w:contextualSpacing/>
        <w:jc w:val="both"/>
        <w:rPr>
          <w:rFonts w:ascii="Times New Roman" w:hAnsi="Times New Roman"/>
          <w:sz w:val="28"/>
          <w:szCs w:val="28"/>
        </w:rPr>
      </w:pPr>
    </w:p>
    <w:p w:rsidR="008F6D24" w:rsidRDefault="008F6D24" w:rsidP="009C2A48">
      <w:pPr>
        <w:spacing w:before="240" w:line="240" w:lineRule="auto"/>
        <w:ind w:firstLine="709"/>
        <w:contextualSpacing/>
        <w:jc w:val="both"/>
        <w:rPr>
          <w:rFonts w:ascii="Times New Roman" w:hAnsi="Times New Roman"/>
          <w:sz w:val="28"/>
          <w:szCs w:val="28"/>
        </w:rPr>
      </w:pPr>
    </w:p>
    <w:p w:rsidR="008F6D24" w:rsidRDefault="008F6D24" w:rsidP="008F6D24">
      <w:pPr>
        <w:spacing w:before="240" w:line="240" w:lineRule="auto"/>
        <w:contextualSpacing/>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p>
    <w:p w:rsidR="008F6D24" w:rsidRPr="008F6D24" w:rsidRDefault="008F6D24" w:rsidP="008F6D24">
      <w:pPr>
        <w:spacing w:before="240" w:line="240" w:lineRule="auto"/>
        <w:contextualSpacing/>
        <w:jc w:val="both"/>
        <w:rPr>
          <w:rFonts w:ascii="Times New Roman" w:hAnsi="Times New Roman"/>
          <w:sz w:val="28"/>
          <w:szCs w:val="28"/>
        </w:rPr>
      </w:pPr>
      <w:r>
        <w:rPr>
          <w:rFonts w:ascii="Times New Roman" w:hAnsi="Times New Roman"/>
          <w:sz w:val="28"/>
          <w:szCs w:val="28"/>
        </w:rPr>
        <w:t xml:space="preserve">Новопокровский район                                                                     А.В. </w:t>
      </w:r>
      <w:proofErr w:type="spellStart"/>
      <w:r>
        <w:rPr>
          <w:rFonts w:ascii="Times New Roman" w:hAnsi="Times New Roman"/>
          <w:sz w:val="28"/>
          <w:szCs w:val="28"/>
        </w:rPr>
        <w:t>Свитенко</w:t>
      </w:r>
      <w:proofErr w:type="spellEnd"/>
    </w:p>
    <w:sectPr w:rsidR="008F6D24" w:rsidRPr="008F6D24" w:rsidSect="003150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CF2" w:rsidRDefault="00FC1CF2" w:rsidP="00D075D0">
      <w:pPr>
        <w:spacing w:after="0" w:line="240" w:lineRule="auto"/>
      </w:pPr>
      <w:r>
        <w:separator/>
      </w:r>
    </w:p>
  </w:endnote>
  <w:endnote w:type="continuationSeparator" w:id="0">
    <w:p w:rsidR="00FC1CF2" w:rsidRDefault="00FC1CF2" w:rsidP="00D07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CF2" w:rsidRDefault="00FC1CF2" w:rsidP="00D075D0">
      <w:pPr>
        <w:spacing w:after="0" w:line="240" w:lineRule="auto"/>
      </w:pPr>
      <w:r>
        <w:separator/>
      </w:r>
    </w:p>
  </w:footnote>
  <w:footnote w:type="continuationSeparator" w:id="0">
    <w:p w:rsidR="00FC1CF2" w:rsidRDefault="00FC1CF2" w:rsidP="00D07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1063"/>
    </w:sdtPr>
    <w:sdtContent>
      <w:p w:rsidR="001179ED" w:rsidRDefault="00715D80">
        <w:pPr>
          <w:pStyle w:val="a5"/>
          <w:jc w:val="center"/>
        </w:pPr>
        <w:fldSimple w:instr=" PAGE   \* MERGEFORMAT ">
          <w:r w:rsidR="00813DE6">
            <w:rPr>
              <w:noProof/>
            </w:rPr>
            <w:t>7</w:t>
          </w:r>
        </w:fldSimple>
      </w:p>
    </w:sdtContent>
  </w:sdt>
  <w:p w:rsidR="001179ED" w:rsidRDefault="001179E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B1B"/>
    <w:multiLevelType w:val="hybridMultilevel"/>
    <w:tmpl w:val="EE688C2A"/>
    <w:lvl w:ilvl="0" w:tplc="9BA20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534719"/>
    <w:multiLevelType w:val="hybridMultilevel"/>
    <w:tmpl w:val="AE8A61A8"/>
    <w:lvl w:ilvl="0" w:tplc="7B1C437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AD767F"/>
    <w:multiLevelType w:val="hybridMultilevel"/>
    <w:tmpl w:val="B030D2A4"/>
    <w:lvl w:ilvl="0" w:tplc="68E2237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D41368"/>
    <w:multiLevelType w:val="hybridMultilevel"/>
    <w:tmpl w:val="994C9322"/>
    <w:lvl w:ilvl="0" w:tplc="21AADBA2">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5912FA"/>
    <w:multiLevelType w:val="hybridMultilevel"/>
    <w:tmpl w:val="5B4268E2"/>
    <w:lvl w:ilvl="0" w:tplc="7B1C4378">
      <w:start w:val="2"/>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2C0122A"/>
    <w:multiLevelType w:val="hybridMultilevel"/>
    <w:tmpl w:val="BA90D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4E3990"/>
    <w:multiLevelType w:val="hybridMultilevel"/>
    <w:tmpl w:val="400C6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4FFC"/>
    <w:rsid w:val="00020F74"/>
    <w:rsid w:val="000219C2"/>
    <w:rsid w:val="0005150A"/>
    <w:rsid w:val="00063201"/>
    <w:rsid w:val="00073A81"/>
    <w:rsid w:val="00092749"/>
    <w:rsid w:val="000B56CF"/>
    <w:rsid w:val="0010055E"/>
    <w:rsid w:val="001179ED"/>
    <w:rsid w:val="00140A38"/>
    <w:rsid w:val="00147054"/>
    <w:rsid w:val="00147F8F"/>
    <w:rsid w:val="001548F0"/>
    <w:rsid w:val="001573A6"/>
    <w:rsid w:val="001602D1"/>
    <w:rsid w:val="0016194E"/>
    <w:rsid w:val="00197B79"/>
    <w:rsid w:val="001B1FC3"/>
    <w:rsid w:val="001F2BBB"/>
    <w:rsid w:val="001F379B"/>
    <w:rsid w:val="00200685"/>
    <w:rsid w:val="002338DF"/>
    <w:rsid w:val="00244CB5"/>
    <w:rsid w:val="00256559"/>
    <w:rsid w:val="002570AD"/>
    <w:rsid w:val="002573B2"/>
    <w:rsid w:val="002636D9"/>
    <w:rsid w:val="0026376F"/>
    <w:rsid w:val="00272CF7"/>
    <w:rsid w:val="0027401E"/>
    <w:rsid w:val="002A2C93"/>
    <w:rsid w:val="002B1F06"/>
    <w:rsid w:val="002C6827"/>
    <w:rsid w:val="002D67D9"/>
    <w:rsid w:val="002F4974"/>
    <w:rsid w:val="0031272F"/>
    <w:rsid w:val="003147B0"/>
    <w:rsid w:val="003150C3"/>
    <w:rsid w:val="00315EF9"/>
    <w:rsid w:val="0031783B"/>
    <w:rsid w:val="00320CE9"/>
    <w:rsid w:val="00327208"/>
    <w:rsid w:val="00330D61"/>
    <w:rsid w:val="00350C09"/>
    <w:rsid w:val="00356B0F"/>
    <w:rsid w:val="003620AC"/>
    <w:rsid w:val="00366C44"/>
    <w:rsid w:val="00371E29"/>
    <w:rsid w:val="0037754F"/>
    <w:rsid w:val="003A29FC"/>
    <w:rsid w:val="003A70E5"/>
    <w:rsid w:val="003B1CAC"/>
    <w:rsid w:val="003D33B5"/>
    <w:rsid w:val="003F68D2"/>
    <w:rsid w:val="003F734C"/>
    <w:rsid w:val="00405717"/>
    <w:rsid w:val="00423D99"/>
    <w:rsid w:val="004435EE"/>
    <w:rsid w:val="004471B2"/>
    <w:rsid w:val="00453E96"/>
    <w:rsid w:val="004614C5"/>
    <w:rsid w:val="00463724"/>
    <w:rsid w:val="00473909"/>
    <w:rsid w:val="00494756"/>
    <w:rsid w:val="004B6E36"/>
    <w:rsid w:val="004D5E18"/>
    <w:rsid w:val="004E6F02"/>
    <w:rsid w:val="004F2A8E"/>
    <w:rsid w:val="004F6BB1"/>
    <w:rsid w:val="0052087A"/>
    <w:rsid w:val="00540E31"/>
    <w:rsid w:val="00545AAE"/>
    <w:rsid w:val="00555821"/>
    <w:rsid w:val="005613E6"/>
    <w:rsid w:val="00570EE9"/>
    <w:rsid w:val="00572C12"/>
    <w:rsid w:val="0057374B"/>
    <w:rsid w:val="00585B13"/>
    <w:rsid w:val="005A2CFE"/>
    <w:rsid w:val="005B091A"/>
    <w:rsid w:val="005B69BE"/>
    <w:rsid w:val="005C427C"/>
    <w:rsid w:val="005D2BB1"/>
    <w:rsid w:val="005D6157"/>
    <w:rsid w:val="005E542B"/>
    <w:rsid w:val="005F21AF"/>
    <w:rsid w:val="00602F04"/>
    <w:rsid w:val="0060703C"/>
    <w:rsid w:val="0060750F"/>
    <w:rsid w:val="00612956"/>
    <w:rsid w:val="00615FB7"/>
    <w:rsid w:val="00627DFC"/>
    <w:rsid w:val="006431D2"/>
    <w:rsid w:val="0068798D"/>
    <w:rsid w:val="006939A8"/>
    <w:rsid w:val="006A632C"/>
    <w:rsid w:val="006B05A4"/>
    <w:rsid w:val="006B40B3"/>
    <w:rsid w:val="00715D80"/>
    <w:rsid w:val="00737A21"/>
    <w:rsid w:val="00747F70"/>
    <w:rsid w:val="007552AF"/>
    <w:rsid w:val="00756F41"/>
    <w:rsid w:val="0077555F"/>
    <w:rsid w:val="00794023"/>
    <w:rsid w:val="007D4EF5"/>
    <w:rsid w:val="007D5414"/>
    <w:rsid w:val="008035BC"/>
    <w:rsid w:val="00813DE6"/>
    <w:rsid w:val="008161D1"/>
    <w:rsid w:val="008729B6"/>
    <w:rsid w:val="00876DAC"/>
    <w:rsid w:val="00884008"/>
    <w:rsid w:val="00886DF4"/>
    <w:rsid w:val="008A2152"/>
    <w:rsid w:val="008A414D"/>
    <w:rsid w:val="008B7969"/>
    <w:rsid w:val="008C3396"/>
    <w:rsid w:val="008F5B51"/>
    <w:rsid w:val="008F6D24"/>
    <w:rsid w:val="00905B13"/>
    <w:rsid w:val="009923B5"/>
    <w:rsid w:val="009B2D9E"/>
    <w:rsid w:val="009C2A48"/>
    <w:rsid w:val="00A05991"/>
    <w:rsid w:val="00A17D4C"/>
    <w:rsid w:val="00A87EDD"/>
    <w:rsid w:val="00AA3B63"/>
    <w:rsid w:val="00AD43EC"/>
    <w:rsid w:val="00AE0854"/>
    <w:rsid w:val="00AE4ABF"/>
    <w:rsid w:val="00B06BFA"/>
    <w:rsid w:val="00B0750D"/>
    <w:rsid w:val="00B12392"/>
    <w:rsid w:val="00B1296F"/>
    <w:rsid w:val="00B23037"/>
    <w:rsid w:val="00B27D51"/>
    <w:rsid w:val="00B30207"/>
    <w:rsid w:val="00B348B1"/>
    <w:rsid w:val="00B43FAB"/>
    <w:rsid w:val="00B70C1C"/>
    <w:rsid w:val="00B82EB8"/>
    <w:rsid w:val="00B96F6A"/>
    <w:rsid w:val="00BA0382"/>
    <w:rsid w:val="00BA58D9"/>
    <w:rsid w:val="00BC58F6"/>
    <w:rsid w:val="00BD1D6A"/>
    <w:rsid w:val="00BF64B3"/>
    <w:rsid w:val="00BF685F"/>
    <w:rsid w:val="00BF69B7"/>
    <w:rsid w:val="00C148B2"/>
    <w:rsid w:val="00C258AC"/>
    <w:rsid w:val="00C67849"/>
    <w:rsid w:val="00C74D60"/>
    <w:rsid w:val="00C81F33"/>
    <w:rsid w:val="00C90680"/>
    <w:rsid w:val="00CC3A15"/>
    <w:rsid w:val="00CE4803"/>
    <w:rsid w:val="00CE4F88"/>
    <w:rsid w:val="00CF6348"/>
    <w:rsid w:val="00D0701F"/>
    <w:rsid w:val="00D075D0"/>
    <w:rsid w:val="00D07858"/>
    <w:rsid w:val="00D07F1C"/>
    <w:rsid w:val="00D24EFD"/>
    <w:rsid w:val="00D3135A"/>
    <w:rsid w:val="00D31FB0"/>
    <w:rsid w:val="00D32A68"/>
    <w:rsid w:val="00D34FFC"/>
    <w:rsid w:val="00D4707B"/>
    <w:rsid w:val="00D52E23"/>
    <w:rsid w:val="00D550DC"/>
    <w:rsid w:val="00D565A2"/>
    <w:rsid w:val="00D937D0"/>
    <w:rsid w:val="00D9479D"/>
    <w:rsid w:val="00DA4A3E"/>
    <w:rsid w:val="00DA4D25"/>
    <w:rsid w:val="00DB2F8E"/>
    <w:rsid w:val="00DB7331"/>
    <w:rsid w:val="00DD65A1"/>
    <w:rsid w:val="00DF6124"/>
    <w:rsid w:val="00E321E9"/>
    <w:rsid w:val="00E409B3"/>
    <w:rsid w:val="00E64FED"/>
    <w:rsid w:val="00E7563F"/>
    <w:rsid w:val="00E7662E"/>
    <w:rsid w:val="00E9090D"/>
    <w:rsid w:val="00E92F72"/>
    <w:rsid w:val="00E96F8C"/>
    <w:rsid w:val="00ED214B"/>
    <w:rsid w:val="00EF05C5"/>
    <w:rsid w:val="00EF64A7"/>
    <w:rsid w:val="00EF7603"/>
    <w:rsid w:val="00F0150B"/>
    <w:rsid w:val="00F21B92"/>
    <w:rsid w:val="00F23E08"/>
    <w:rsid w:val="00F279E7"/>
    <w:rsid w:val="00F446C8"/>
    <w:rsid w:val="00F55AD0"/>
    <w:rsid w:val="00F6312D"/>
    <w:rsid w:val="00F7616E"/>
    <w:rsid w:val="00FB24FA"/>
    <w:rsid w:val="00FB497B"/>
    <w:rsid w:val="00FB62C1"/>
    <w:rsid w:val="00FC1CF2"/>
    <w:rsid w:val="00FD2883"/>
    <w:rsid w:val="00FE4703"/>
    <w:rsid w:val="00FF08A1"/>
    <w:rsid w:val="00FF4147"/>
    <w:rsid w:val="00FF7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FF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34FFC"/>
    <w:pPr>
      <w:spacing w:after="0" w:line="240" w:lineRule="auto"/>
      <w:jc w:val="both"/>
    </w:pPr>
    <w:rPr>
      <w:rFonts w:ascii="Calibri" w:eastAsia="Calibri" w:hAnsi="Calibri" w:cs="Times New Roman"/>
    </w:rPr>
  </w:style>
  <w:style w:type="paragraph" w:styleId="2">
    <w:name w:val="Body Text 2"/>
    <w:basedOn w:val="a"/>
    <w:link w:val="20"/>
    <w:uiPriority w:val="99"/>
    <w:semiHidden/>
    <w:unhideWhenUsed/>
    <w:rsid w:val="00D34FFC"/>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semiHidden/>
    <w:rsid w:val="00D34FFC"/>
    <w:rPr>
      <w:rFonts w:ascii="Times New Roman" w:eastAsia="Times New Roman" w:hAnsi="Times New Roman" w:cs="Times New Roman"/>
      <w:sz w:val="24"/>
      <w:szCs w:val="24"/>
    </w:rPr>
  </w:style>
  <w:style w:type="paragraph" w:customStyle="1" w:styleId="1">
    <w:name w:val="Без интервала1"/>
    <w:rsid w:val="00E96F8C"/>
    <w:pPr>
      <w:spacing w:after="0" w:line="240" w:lineRule="auto"/>
      <w:jc w:val="both"/>
    </w:pPr>
    <w:rPr>
      <w:rFonts w:ascii="Calibri" w:eastAsia="Times New Roman" w:hAnsi="Calibri" w:cs="Times New Roman"/>
    </w:rPr>
  </w:style>
  <w:style w:type="character" w:customStyle="1" w:styleId="a4">
    <w:name w:val="Без интервала Знак"/>
    <w:link w:val="a3"/>
    <w:uiPriority w:val="1"/>
    <w:locked/>
    <w:rsid w:val="000219C2"/>
    <w:rPr>
      <w:rFonts w:ascii="Calibri" w:eastAsia="Calibri" w:hAnsi="Calibri" w:cs="Times New Roman"/>
    </w:rPr>
  </w:style>
  <w:style w:type="paragraph" w:styleId="a5">
    <w:name w:val="header"/>
    <w:basedOn w:val="a"/>
    <w:link w:val="a6"/>
    <w:uiPriority w:val="99"/>
    <w:unhideWhenUsed/>
    <w:rsid w:val="00DA4A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4A3E"/>
    <w:rPr>
      <w:rFonts w:ascii="Calibri" w:eastAsia="Times New Roman" w:hAnsi="Calibri" w:cs="Times New Roman"/>
    </w:rPr>
  </w:style>
  <w:style w:type="paragraph" w:styleId="a7">
    <w:name w:val="footer"/>
    <w:basedOn w:val="a"/>
    <w:link w:val="a8"/>
    <w:uiPriority w:val="99"/>
    <w:semiHidden/>
    <w:unhideWhenUsed/>
    <w:rsid w:val="00D075D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75D0"/>
    <w:rPr>
      <w:rFonts w:ascii="Calibri" w:eastAsia="Times New Roman" w:hAnsi="Calibri" w:cs="Times New Roman"/>
    </w:rPr>
  </w:style>
  <w:style w:type="paragraph" w:styleId="a9">
    <w:name w:val="Balloon Text"/>
    <w:basedOn w:val="a"/>
    <w:link w:val="aa"/>
    <w:uiPriority w:val="99"/>
    <w:semiHidden/>
    <w:unhideWhenUsed/>
    <w:rsid w:val="005E54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542B"/>
    <w:rPr>
      <w:rFonts w:ascii="Tahoma" w:eastAsia="Times New Roman" w:hAnsi="Tahoma" w:cs="Tahoma"/>
      <w:sz w:val="16"/>
      <w:szCs w:val="16"/>
    </w:rPr>
  </w:style>
  <w:style w:type="table" w:styleId="ab">
    <w:name w:val="Table Grid"/>
    <w:basedOn w:val="a1"/>
    <w:uiPriority w:val="59"/>
    <w:rsid w:val="00D07F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w:basedOn w:val="a"/>
    <w:link w:val="ad"/>
    <w:uiPriority w:val="99"/>
    <w:unhideWhenUsed/>
    <w:rsid w:val="002A2C93"/>
    <w:pPr>
      <w:spacing w:after="120"/>
    </w:pPr>
  </w:style>
  <w:style w:type="character" w:customStyle="1" w:styleId="ad">
    <w:name w:val="Основной текст Знак"/>
    <w:basedOn w:val="a0"/>
    <w:link w:val="ac"/>
    <w:uiPriority w:val="99"/>
    <w:rsid w:val="002A2C93"/>
    <w:rPr>
      <w:rFonts w:ascii="Calibri" w:eastAsia="Times New Roman" w:hAnsi="Calibri" w:cs="Times New Roman"/>
    </w:rPr>
  </w:style>
  <w:style w:type="paragraph" w:styleId="ae">
    <w:name w:val="List Paragraph"/>
    <w:basedOn w:val="a"/>
    <w:uiPriority w:val="34"/>
    <w:qFormat/>
    <w:rsid w:val="0016194E"/>
    <w:pPr>
      <w:ind w:left="720"/>
      <w:contextualSpacing/>
    </w:pPr>
  </w:style>
  <w:style w:type="character" w:styleId="af">
    <w:name w:val="Hyperlink"/>
    <w:basedOn w:val="a0"/>
    <w:uiPriority w:val="99"/>
    <w:unhideWhenUsed/>
    <w:rsid w:val="009923B5"/>
    <w:rPr>
      <w:color w:val="0000FF" w:themeColor="hyperlink"/>
      <w:u w:val="single"/>
    </w:rPr>
  </w:style>
  <w:style w:type="paragraph" w:customStyle="1" w:styleId="Default">
    <w:name w:val="Default"/>
    <w:rsid w:val="008A2152"/>
    <w:pPr>
      <w:suppressAutoHyphens/>
      <w:spacing w:after="0" w:line="100" w:lineRule="atLeast"/>
    </w:pPr>
    <w:rPr>
      <w:rFonts w:ascii="Times New Roman" w:eastAsia="Times New Roman"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nr.ru/economy/antimonopolnyy-komplaens/" TargetMode="External"/><Relationship Id="rId3" Type="http://schemas.openxmlformats.org/officeDocument/2006/relationships/settings" Target="settings.xml"/><Relationship Id="rId7" Type="http://schemas.openxmlformats.org/officeDocument/2006/relationships/hyperlink" Target="https://amonr.ru/economy/antimonopolnyy-komplae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ОЭПИотдел-3</dc:creator>
  <cp:lastModifiedBy>Пользователь Windows</cp:lastModifiedBy>
  <cp:revision>5</cp:revision>
  <cp:lastPrinted>2022-09-27T06:34:00Z</cp:lastPrinted>
  <dcterms:created xsi:type="dcterms:W3CDTF">2022-05-26T07:02:00Z</dcterms:created>
  <dcterms:modified xsi:type="dcterms:W3CDTF">2022-09-27T06:34:00Z</dcterms:modified>
</cp:coreProperties>
</file>